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D6" w:rsidRDefault="000E57D6" w:rsidP="000E57D6">
      <w:pPr>
        <w:pStyle w:val="Heading2"/>
      </w:pPr>
      <w:bookmarkStart w:id="0" w:name="_Toc381548464"/>
      <w:bookmarkStart w:id="1" w:name="_Toc350692341"/>
      <w:r>
        <w:t>Template for a Data-Sharing Protocol</w:t>
      </w:r>
      <w:bookmarkEnd w:id="0"/>
    </w:p>
    <w:p w:rsidR="000E57D6" w:rsidRPr="00602243" w:rsidRDefault="000E57D6" w:rsidP="000E57D6">
      <w:pPr>
        <w:pStyle w:val="BodyText"/>
      </w:pPr>
      <w:r w:rsidRPr="00602243">
        <w:t xml:space="preserve">(First Nations Centre 2007, </w:t>
      </w:r>
      <w:r>
        <w:t xml:space="preserve">30-37; </w:t>
      </w:r>
      <w:r w:rsidRPr="004975B4">
        <w:t>adapted with permission</w:t>
      </w:r>
      <w:r w:rsidRPr="00602243">
        <w:t>)</w:t>
      </w:r>
    </w:p>
    <w:p w:rsidR="000E57D6" w:rsidRDefault="000E57D6" w:rsidP="000E57D6">
      <w:pPr>
        <w:pStyle w:val="ListNumber1"/>
        <w:numPr>
          <w:ilvl w:val="0"/>
          <w:numId w:val="20"/>
        </w:numPr>
      </w:pPr>
      <w:r>
        <w:t>Purpose</w:t>
      </w:r>
    </w:p>
    <w:p w:rsidR="000E57D6" w:rsidRDefault="000E57D6" w:rsidP="000E57D6">
      <w:pPr>
        <w:pStyle w:val="ListNumber1NewPara"/>
      </w:pPr>
      <w:r>
        <w:t>The purpose(s) for the data-sharing agreement should be identified. If individual data records are being shared, the applicable federal, provincial and territorial legislation regulating the use and release of individual client information should be specified (e.g., freedom of information and protection of privacy acts, health information acts, or other community protocols such as a Code of Research Ethics or Privacy Code). The purpose of the data-sharing arrangement must be understood and formally agreed to by those entering into it.</w:t>
      </w:r>
    </w:p>
    <w:p w:rsidR="000E57D6" w:rsidRDefault="000E57D6" w:rsidP="000E57D6">
      <w:pPr>
        <w:pStyle w:val="ListNumber1"/>
      </w:pPr>
      <w:r>
        <w:t>Information to be Shared</w:t>
      </w:r>
    </w:p>
    <w:p w:rsidR="000E57D6" w:rsidRDefault="000E57D6" w:rsidP="000E57D6">
      <w:pPr>
        <w:pStyle w:val="ListNumber1NewPara"/>
      </w:pPr>
      <w:r>
        <w:t>Within the protocol, it is important to describe in detail the data to be shared. The agreement should clearly identify how the data or information shared under the arrangement will be used. It may state that the data will only be used for the stated purpose(s) and may not be used for any other purposes (further disclosure), without the explicit written approval, in advance, of the First Nation. The research partner(s) may not release the data for any purpose, unless agreed to in advance by all parties, and provided it is not in violation of provincial, territorial, or federal legislation.</w:t>
      </w:r>
    </w:p>
    <w:p w:rsidR="000E57D6" w:rsidRDefault="000E57D6" w:rsidP="000E57D6">
      <w:pPr>
        <w:pStyle w:val="ListNumber1"/>
      </w:pPr>
      <w:r>
        <w:t>Mechanism for Information Sharing</w:t>
      </w:r>
    </w:p>
    <w:p w:rsidR="000E57D6" w:rsidRDefault="000E57D6" w:rsidP="000E57D6">
      <w:pPr>
        <w:pStyle w:val="ListNumber1NewPara"/>
      </w:pPr>
      <w:r>
        <w:t>The methods of data-sharing need to be identified. Some mechanisms for sharing include electronic transfer over a secure network or electronic transfer through password-protected external disks.</w:t>
      </w:r>
    </w:p>
    <w:p w:rsidR="000E57D6" w:rsidRDefault="000E57D6" w:rsidP="000E57D6">
      <w:pPr>
        <w:pStyle w:val="ListNumber1"/>
      </w:pPr>
      <w:r>
        <w:t>Definitions</w:t>
      </w:r>
    </w:p>
    <w:p w:rsidR="000E57D6" w:rsidRDefault="000E57D6" w:rsidP="000E57D6">
      <w:pPr>
        <w:pStyle w:val="ListNumber1NewPara"/>
      </w:pPr>
      <w:r>
        <w:t>Relevant definitions may be included in this agreement for clarification of certain terms.</w:t>
      </w:r>
    </w:p>
    <w:p w:rsidR="000E57D6" w:rsidRDefault="000E57D6" w:rsidP="000E57D6">
      <w:pPr>
        <w:pStyle w:val="ListNumber1"/>
      </w:pPr>
      <w:r>
        <w:t>Data Ownership</w:t>
      </w:r>
    </w:p>
    <w:p w:rsidR="000E57D6" w:rsidRDefault="000E57D6" w:rsidP="000E57D6">
      <w:pPr>
        <w:pStyle w:val="ListNumber1NewPara"/>
      </w:pPr>
      <w:r>
        <w:t>The agreement should address control and access to data by the requesting party. The requesting party may be deemed custodians or stewards of the data under the conditions defined in the agreement and, depending upon the specifics of the project, may receive either individual records or aggregate data. Users may be expressly prohibited from use of the data in the pursuit of any commercial or income-generating venture, either publicly or privately.</w:t>
      </w:r>
    </w:p>
    <w:p w:rsidR="000E57D6" w:rsidRDefault="000E57D6" w:rsidP="000E57D6">
      <w:pPr>
        <w:pStyle w:val="ListNumber1"/>
      </w:pPr>
      <w:r>
        <w:t>Intellectual Property</w:t>
      </w:r>
    </w:p>
    <w:p w:rsidR="000E57D6" w:rsidRDefault="000E57D6" w:rsidP="000E57D6">
      <w:pPr>
        <w:pStyle w:val="ListNumber1NewPara"/>
      </w:pPr>
      <w:r>
        <w:t xml:space="preserve">Although this may not be consistent with some First Nations perspectives, intellectual property arising from research in Canada is normally vested in the organization(s) that conducts the research. As a result, in situations where data is provided to an organization that may conduct further research, it may be important to specify in an agreement that the First Nation retains all intellectual </w:t>
      </w:r>
      <w:r>
        <w:lastRenderedPageBreak/>
        <w:t>property rights (including copyright), as applicable, to the data offered under this agreement, and this agreement constitutes only a license to acquire and use these data products. Furthermore, it may be specified that no title or rights be conveyed by this agreement.</w:t>
      </w:r>
    </w:p>
    <w:p w:rsidR="000E57D6" w:rsidRDefault="000E57D6" w:rsidP="000E57D6">
      <w:pPr>
        <w:pStyle w:val="ListNumber1"/>
      </w:pPr>
      <w:r>
        <w:t>Data Security and Confidentiality</w:t>
      </w:r>
    </w:p>
    <w:p w:rsidR="000E57D6" w:rsidRDefault="000E57D6" w:rsidP="000E57D6">
      <w:pPr>
        <w:pStyle w:val="ListNumber1NewPara"/>
      </w:pPr>
      <w:r>
        <w:t>The data keeper must maintain confidentiality and protect the data in a manner consistent with clearly defined principles, and according to formal and rigorous data protection standards, and methods. The data keeper will be responsible for upholding the principles, standards, and methods. The data keeper with personal identifiers must agree and take all steps necessary to ensure its privacy and security as described in relevant freedom of information and privacy acts, health information acts, or other legislation as well as their institution’s protocols and community protocols, where applicable. If either party deems security and confidentiality inadequate, the stewardship should be revoked in favour of a more secure steward or destruction of the data.</w:t>
      </w:r>
    </w:p>
    <w:p w:rsidR="000E57D6" w:rsidRDefault="000E57D6" w:rsidP="000E57D6">
      <w:pPr>
        <w:pStyle w:val="ListNumber1NewPara"/>
      </w:pPr>
      <w:r>
        <w:t>Integrity and security of the data must be maintained by instituting regulatory controls, such as ensuring that only authorized users have access to the data and that electronic systems are properly maintained and managed.</w:t>
      </w:r>
    </w:p>
    <w:p w:rsidR="000E57D6" w:rsidRDefault="000E57D6" w:rsidP="000E57D6">
      <w:pPr>
        <w:pStyle w:val="ListNumber1"/>
      </w:pPr>
      <w:r>
        <w:t>Publication and Dissemination</w:t>
      </w:r>
    </w:p>
    <w:p w:rsidR="000E57D6" w:rsidRDefault="000E57D6" w:rsidP="000E57D6">
      <w:pPr>
        <w:pStyle w:val="ListNumber1NewPara"/>
      </w:pPr>
      <w:r>
        <w:t>The First Nations should retain rights regarding the publication of sensitive data, e.g., HIV or diabetes, because of possible stigmatization.</w:t>
      </w:r>
    </w:p>
    <w:p w:rsidR="000E57D6" w:rsidRDefault="000E57D6" w:rsidP="000E57D6">
      <w:pPr>
        <w:pStyle w:val="ListNumber1"/>
      </w:pPr>
      <w:r>
        <w:t>Retention and Disposal of Information</w:t>
      </w:r>
    </w:p>
    <w:p w:rsidR="000E57D6" w:rsidRDefault="000E57D6" w:rsidP="000E57D6">
      <w:pPr>
        <w:pStyle w:val="ListNumber1NewPara"/>
      </w:pPr>
      <w:r>
        <w:t>The agreement should specify how long the shared data are kept or stored. Also, terms should be identified regarding the disposal of the data once the agreement has expired or been revoked. The data may be returned to the source or destroyed by the recipient, either physically or electronically.</w:t>
      </w:r>
    </w:p>
    <w:p w:rsidR="000E57D6" w:rsidRDefault="000E57D6" w:rsidP="000E57D6">
      <w:pPr>
        <w:pStyle w:val="ListNumber1"/>
      </w:pPr>
      <w:r>
        <w:t>Duration and Renewal</w:t>
      </w:r>
    </w:p>
    <w:p w:rsidR="000E57D6" w:rsidRDefault="000E57D6" w:rsidP="000E57D6">
      <w:pPr>
        <w:pStyle w:val="ListNumber1NewPara"/>
      </w:pPr>
      <w:r>
        <w:t>A clause should include information on when the agreement will come into effect (e.g., the date of signing by the last of the parties), as well as how long the agreement will remain in effect. There can also be terms set out for renewal, extensions, or amendments to the agreement, if necessary.</w:t>
      </w:r>
    </w:p>
    <w:p w:rsidR="000E57D6" w:rsidRDefault="000E57D6" w:rsidP="000E57D6">
      <w:pPr>
        <w:pStyle w:val="ListNumber1"/>
      </w:pPr>
      <w:r>
        <w:t>Expiration or Revocation of the Agreement</w:t>
      </w:r>
    </w:p>
    <w:p w:rsidR="000E57D6" w:rsidRDefault="000E57D6" w:rsidP="000E57D6">
      <w:pPr>
        <w:pStyle w:val="ListNumber1NewPara"/>
      </w:pPr>
      <w:r>
        <w:t>There should be a clause outlining the terms for the expiration or revocation of the agreement.</w:t>
      </w:r>
    </w:p>
    <w:p w:rsidR="000E57D6" w:rsidRDefault="000E57D6" w:rsidP="000E57D6">
      <w:pPr>
        <w:pStyle w:val="ListNumber1"/>
      </w:pPr>
      <w:r>
        <w:t>Signing Authorities</w:t>
      </w:r>
    </w:p>
    <w:p w:rsidR="000E57D6" w:rsidRDefault="000E57D6" w:rsidP="000E57D6">
      <w:pPr>
        <w:pStyle w:val="ListNumber1NewPara"/>
      </w:pPr>
      <w:r>
        <w:t>The agreement should identify signing authorities, contact names, titles, addresses, and phones numbers of the parties involved. The agreement should be signed and dated by the authorized representative of each party. This information is also used to allow the public to direct notices to the appropriate party.</w:t>
      </w:r>
    </w:p>
    <w:p w:rsidR="000E57D6" w:rsidRDefault="000E57D6" w:rsidP="000E57D6">
      <w:pPr>
        <w:pStyle w:val="Heading2"/>
      </w:pPr>
      <w:bookmarkStart w:id="2" w:name="_Toc381548465"/>
      <w:bookmarkEnd w:id="1"/>
      <w:r>
        <w:lastRenderedPageBreak/>
        <w:t>Data-Sharing Protocol</w:t>
      </w:r>
      <w:bookmarkEnd w:id="2"/>
    </w:p>
    <w:p w:rsidR="000E57D6" w:rsidRPr="008D262A" w:rsidRDefault="000E57D6" w:rsidP="000E57D6">
      <w:pPr>
        <w:pStyle w:val="BodyText"/>
      </w:pPr>
      <w:r w:rsidRPr="008D262A">
        <w:rPr>
          <w:rStyle w:val="Bold"/>
        </w:rPr>
        <w:t>This Data-Sharing Protocol</w:t>
      </w:r>
      <w:r w:rsidRPr="008D262A">
        <w:t xml:space="preserve"> is made this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bookmarkStart w:id="3" w:name="_GoBack"/>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bookmarkEnd w:id="3"/>
      <w:r w:rsidR="00695765">
        <w:rPr>
          <w:rStyle w:val="FormFieldLeft"/>
        </w:rPr>
        <w:fldChar w:fldCharType="end"/>
      </w:r>
      <w:r w:rsidRPr="008D262A">
        <w:t xml:space="preserve"> day of the month of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Pr="008D262A">
        <w:t xml:space="preserve"> in the year</w:t>
      </w:r>
      <w:r w:rsidR="00695765">
        <w:t xml:space="preserv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Pr="008D262A">
        <w:t>.</w:t>
      </w:r>
    </w:p>
    <w:p w:rsidR="000E57D6" w:rsidRPr="008D262A" w:rsidRDefault="000E57D6" w:rsidP="000E57D6">
      <w:pPr>
        <w:pStyle w:val="BodyText"/>
        <w:rPr>
          <w:rStyle w:val="Bold"/>
        </w:rPr>
      </w:pPr>
      <w:r w:rsidRPr="008D262A">
        <w:rPr>
          <w:rStyle w:val="Bold"/>
        </w:rPr>
        <w:t>Between:</w:t>
      </w:r>
    </w:p>
    <w:p w:rsidR="000E57D6"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r>
        <w:t xml:space="preserve"> </w:t>
      </w:r>
      <w:r w:rsidR="000E57D6">
        <w:t>(First Nation community or organization)</w:t>
      </w:r>
    </w:p>
    <w:p w:rsidR="000E57D6" w:rsidRPr="008D262A" w:rsidRDefault="000E57D6" w:rsidP="000E57D6">
      <w:pPr>
        <w:pStyle w:val="BodyText"/>
        <w:rPr>
          <w:rStyle w:val="Bold"/>
        </w:rPr>
      </w:pPr>
      <w:r w:rsidRPr="008D262A">
        <w:rPr>
          <w:rStyle w:val="Bold"/>
        </w:rPr>
        <w:t>And:</w:t>
      </w:r>
    </w:p>
    <w:p w:rsidR="000E57D6"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r>
        <w:t xml:space="preserve"> </w:t>
      </w:r>
      <w:r w:rsidR="000E57D6">
        <w:t xml:space="preserve">(Research partner(s) or organization) </w:t>
      </w:r>
    </w:p>
    <w:p w:rsidR="000E57D6" w:rsidRDefault="000E57D6" w:rsidP="000E57D6">
      <w:pPr>
        <w:pStyle w:val="BodyText"/>
      </w:pPr>
      <w:r>
        <w:t>The purpose of this Data-Sharing Protocol is to promote meaningful partnerships and respectful collaboration between the partners.</w:t>
      </w:r>
    </w:p>
    <w:p w:rsidR="000E57D6" w:rsidRDefault="000E57D6" w:rsidP="000E57D6">
      <w:pPr>
        <w:pStyle w:val="BodyText"/>
      </w:pPr>
      <w:r>
        <w:t xml:space="preserve">Based upon this agreement,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695765">
        <w:t xml:space="preserve"> </w:t>
      </w:r>
      <w:r>
        <w:t xml:space="preserve">(research partner or organization) is hereby authorized to use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data (record level or aggregate data) from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(name of past research conducted) as set out in this agreement.</w:t>
      </w:r>
    </w:p>
    <w:p w:rsidR="000E57D6" w:rsidRDefault="000E57D6" w:rsidP="000E57D6">
      <w:pPr>
        <w:pStyle w:val="BodyText"/>
      </w:pPr>
      <w:r>
        <w:t>This Data-Sharing Protocol will maintain the values and principles, and protect the rights of the First Nation. This Protocol should not be used for any other purpose.</w:t>
      </w:r>
    </w:p>
    <w:p w:rsidR="000E57D6" w:rsidRDefault="000E57D6" w:rsidP="000E57D6">
      <w:pPr>
        <w:pStyle w:val="BodyText"/>
      </w:pPr>
      <w:r>
        <w:t>The Data-Sharing Protocol will</w:t>
      </w:r>
    </w:p>
    <w:p w:rsidR="000E57D6" w:rsidRDefault="000E57D6" w:rsidP="000E57D6">
      <w:pPr>
        <w:pStyle w:val="ListNumber1"/>
        <w:numPr>
          <w:ilvl w:val="0"/>
          <w:numId w:val="22"/>
        </w:numPr>
      </w:pPr>
      <w:r>
        <w:t xml:space="preserve">Summarize the conditions and arrangements for data or information collection and sharing. </w:t>
      </w:r>
    </w:p>
    <w:p w:rsidR="000E57D6" w:rsidRDefault="000E57D6" w:rsidP="000E57D6">
      <w:pPr>
        <w:pStyle w:val="ListNumber1"/>
        <w:numPr>
          <w:ilvl w:val="0"/>
          <w:numId w:val="22"/>
        </w:numPr>
      </w:pPr>
      <w:r>
        <w:t>Set out the fundamental principles and obligations that organizations must respect when they collect, use, store, and disclose personal information about members of the First Nation.</w:t>
      </w:r>
    </w:p>
    <w:p w:rsidR="000E57D6" w:rsidRDefault="000E57D6" w:rsidP="000E57D6">
      <w:pPr>
        <w:pStyle w:val="ListNumber1"/>
        <w:numPr>
          <w:ilvl w:val="0"/>
          <w:numId w:val="22"/>
        </w:numPr>
      </w:pPr>
      <w:r>
        <w:t>Describe why data or information is being shared, how and when data will be collected and shared, and by whom.</w:t>
      </w:r>
    </w:p>
    <w:p w:rsidR="000E57D6" w:rsidRDefault="000E57D6" w:rsidP="000E57D6">
      <w:pPr>
        <w:pStyle w:val="ListNumber1"/>
        <w:numPr>
          <w:ilvl w:val="0"/>
          <w:numId w:val="22"/>
        </w:numPr>
      </w:pPr>
      <w:r>
        <w:t>Protect individual and community interests, information, and privacy.</w:t>
      </w:r>
    </w:p>
    <w:p w:rsidR="000E57D6" w:rsidRDefault="000E57D6" w:rsidP="000E57D6">
      <w:pPr>
        <w:pStyle w:val="ListNumber1"/>
        <w:numPr>
          <w:ilvl w:val="0"/>
          <w:numId w:val="22"/>
        </w:numPr>
      </w:pPr>
      <w:r>
        <w:t xml:space="preserve">Maintain appropriate standards and prevent misunderstandings over responsibilities. </w:t>
      </w:r>
    </w:p>
    <w:p w:rsidR="000E57D6" w:rsidRDefault="000E57D6" w:rsidP="000E57D6">
      <w:pPr>
        <w:pStyle w:val="ListNumber1"/>
        <w:numPr>
          <w:ilvl w:val="0"/>
          <w:numId w:val="22"/>
        </w:numPr>
      </w:pPr>
      <w:r>
        <w:t>Clarify issues of data ownership, control and access, intellectual property, aggregate data, confidentiality, use of information, and further disclosure.</w:t>
      </w:r>
    </w:p>
    <w:p w:rsidR="000E57D6" w:rsidRDefault="000E57D6" w:rsidP="000E57D6">
      <w:pPr>
        <w:pStyle w:val="BodyText"/>
      </w:pPr>
      <w:r>
        <w:t xml:space="preserve">This Protocol provides a framework for the use of data that supports First Nations principles of ownership, control, access, and possession, in relation to research, and supports the data needs and capacity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920287">
        <w:t xml:space="preserve"> </w:t>
      </w:r>
      <w:r>
        <w:t xml:space="preserve">(First Nation) and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(research partner(s) or organization), with respect to the use of information for planning, advocacy, and determining community priorities and trends.</w:t>
      </w:r>
    </w:p>
    <w:p w:rsidR="000E57D6" w:rsidRDefault="000E57D6" w:rsidP="000E57D6">
      <w:pPr>
        <w:pStyle w:val="BodyText"/>
      </w:pPr>
      <w:r>
        <w:lastRenderedPageBreak/>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(record level or aggregate) data from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will be shared for the purposes of this agreement.</w:t>
      </w:r>
    </w:p>
    <w:p w:rsidR="000E57D6" w:rsidRDefault="000E57D6" w:rsidP="000E57D6">
      <w:pPr>
        <w:pStyle w:val="BodyText"/>
      </w:pPr>
      <w:r>
        <w:t>The data to be shared consists of</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The research partner(s) will use the data for the purposes of</w:t>
      </w:r>
    </w:p>
    <w:p w:rsidR="00920287" w:rsidRDefault="00695765" w:rsidP="000E57D6">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p w:rsidR="000E57D6" w:rsidRDefault="000E57D6" w:rsidP="000E57D6">
      <w:pPr>
        <w:pStyle w:val="BodyText"/>
      </w:pPr>
      <w:r>
        <w:t xml:space="preserve">The research partner(s) will only use the data for the stated purpose(s) and the data may not be used for any other purposes (further disclosure) without the explicit written approval, in advance,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(research partner(s)</w:t>
      </w:r>
      <w:r w:rsidR="00920287">
        <w:t>)</w:t>
      </w:r>
      <w:r>
        <w:t xml:space="preserve"> may not release the data for any purpose unless agreed to in advance by all parties, and provided it is not in violation of provincial, territorial, or federal legislation.</w:t>
      </w:r>
    </w:p>
    <w:p w:rsidR="000E57D6" w:rsidRDefault="000E57D6" w:rsidP="000E57D6">
      <w:pPr>
        <w:pStyle w:val="BodyText"/>
      </w:pPr>
      <w:r>
        <w:t xml:space="preserve">The data-sharing will involve electronic transfer over a secure network. Data matching and linkage will be used. </w:t>
      </w:r>
    </w:p>
    <w:p w:rsidR="000E57D6" w:rsidRPr="002613F4" w:rsidRDefault="000E57D6" w:rsidP="000E57D6">
      <w:pPr>
        <w:pStyle w:val="BodyText"/>
        <w:rPr>
          <w:rStyle w:val="Bold"/>
        </w:rPr>
      </w:pPr>
      <w:r w:rsidRPr="002613F4">
        <w:rPr>
          <w:rStyle w:val="Bold"/>
        </w:rPr>
        <w:t xml:space="preserve">Definitions </w:t>
      </w:r>
    </w:p>
    <w:p w:rsidR="000E57D6" w:rsidRPr="00107974" w:rsidRDefault="000E57D6" w:rsidP="000E57D6">
      <w:pPr>
        <w:pStyle w:val="BodyText"/>
      </w:pPr>
      <w:r w:rsidRPr="002613F4">
        <w:t>Access:</w:t>
      </w:r>
      <w:r w:rsidRPr="00107974">
        <w:t xml:space="preserve"> First Nations people must have access to information and data about themselves and their communities, regardless of where it is currently held. The principle also refers to the right of First Nations communities and organizations to manage and make decisions regarding access to their collective information. </w:t>
      </w:r>
    </w:p>
    <w:p w:rsidR="000E57D6" w:rsidRPr="00107974" w:rsidRDefault="000E57D6" w:rsidP="000E57D6">
      <w:pPr>
        <w:pStyle w:val="BodyText"/>
      </w:pPr>
      <w:r w:rsidRPr="002613F4">
        <w:rPr>
          <w:rStyle w:val="Bold"/>
        </w:rPr>
        <w:t xml:space="preserve">Aggregate data: </w:t>
      </w:r>
      <w:r w:rsidRPr="00107974">
        <w:t>Aggregate data includes data collected from several sources that do not reveal the identity of any individual</w:t>
      </w:r>
      <w:r>
        <w:t xml:space="preserve"> person</w:t>
      </w:r>
      <w:r w:rsidRPr="00107974">
        <w:t>. It is collective data meant for developing statistics or for planning based upon that data.</w:t>
      </w:r>
    </w:p>
    <w:p w:rsidR="000E57D6" w:rsidRPr="00107974" w:rsidRDefault="000E57D6" w:rsidP="000E57D6">
      <w:pPr>
        <w:pStyle w:val="BodyText"/>
      </w:pPr>
      <w:r w:rsidRPr="002613F4">
        <w:rPr>
          <w:rStyle w:val="Bold"/>
        </w:rPr>
        <w:t>Control:</w:t>
      </w:r>
      <w:r w:rsidRPr="00107974">
        <w:t xml:space="preserve"> The principle of </w:t>
      </w:r>
      <w:r w:rsidRPr="002613F4">
        <w:rPr>
          <w:rStyle w:val="Italics"/>
        </w:rPr>
        <w:t xml:space="preserve">control </w:t>
      </w:r>
      <w:r w:rsidRPr="00107974">
        <w:t xml:space="preserve">asserts that First Nations people, their communities, and representative bodies are within their rights in seeking to control all aspects of research and information management processes that </w:t>
      </w:r>
      <w:r>
        <w:t>affe</w:t>
      </w:r>
      <w:r w:rsidRPr="00107974">
        <w:t>ct them. First Nations control of research can include all stages of a particular research project from conception to completion. The principle extends to the control of resources and review processes, the formulation of conceptual frameworks, data management, and so on.</w:t>
      </w:r>
    </w:p>
    <w:p w:rsidR="000E57D6" w:rsidRPr="00107974" w:rsidRDefault="000E57D6" w:rsidP="000E57D6">
      <w:pPr>
        <w:pStyle w:val="BodyText"/>
      </w:pPr>
      <w:r w:rsidRPr="002613F4">
        <w:rPr>
          <w:rStyle w:val="Bold"/>
        </w:rPr>
        <w:t>Data linkage or data profiling:</w:t>
      </w:r>
      <w:r w:rsidRPr="00107974">
        <w:t xml:space="preserve"> This is a computerized use of personal data obtained from a variety of sources, including personal information banks, to merge and compare files on identifiable </w:t>
      </w:r>
      <w:r>
        <w:t>people</w:t>
      </w:r>
      <w:r w:rsidRPr="00107974">
        <w:t xml:space="preserve"> or categories of </w:t>
      </w:r>
      <w:r>
        <w:t>people</w:t>
      </w:r>
      <w:r w:rsidRPr="00107974">
        <w:t xml:space="preserve"> for administrative purposes. This linkage or profiling generates a new body of personal information.</w:t>
      </w:r>
    </w:p>
    <w:p w:rsidR="000E57D6" w:rsidRPr="00107974" w:rsidRDefault="000E57D6" w:rsidP="000E57D6">
      <w:pPr>
        <w:pStyle w:val="BodyText"/>
      </w:pPr>
      <w:r w:rsidRPr="002613F4">
        <w:rPr>
          <w:rStyle w:val="Bold"/>
        </w:rPr>
        <w:t>Information sharing:</w:t>
      </w:r>
      <w:r w:rsidRPr="00107974">
        <w:t xml:space="preserve"> The exchanging, collecting, using, or disclosing of personal information by one organization with another organization for certain purposes, including </w:t>
      </w:r>
      <w:r w:rsidRPr="00107974">
        <w:lastRenderedPageBreak/>
        <w:t>First Nations, government bodies, educational institutions, non-profit organizations, etc. The sharing may be carried out using any transmission method and may take place over any time period.</w:t>
      </w:r>
    </w:p>
    <w:p w:rsidR="000E57D6" w:rsidRPr="00107974" w:rsidRDefault="000E57D6" w:rsidP="000E57D6">
      <w:pPr>
        <w:pStyle w:val="BodyText"/>
      </w:pPr>
      <w:r w:rsidRPr="002613F4">
        <w:rPr>
          <w:rStyle w:val="Bold"/>
        </w:rPr>
        <w:t>Ownership:</w:t>
      </w:r>
      <w:r w:rsidRPr="00107974">
        <w:t xml:space="preserve"> Refers to the relationship of First Nations to their cultural knowledge, data, and information. The principle states that a community or group owns information collectively in the same way that an individual</w:t>
      </w:r>
      <w:r>
        <w:t xml:space="preserve"> person</w:t>
      </w:r>
      <w:r w:rsidRPr="00107974">
        <w:t xml:space="preserve"> owns his or her personal information.</w:t>
      </w:r>
    </w:p>
    <w:p w:rsidR="000E57D6" w:rsidRPr="00107974" w:rsidRDefault="000E57D6" w:rsidP="000E57D6">
      <w:pPr>
        <w:pStyle w:val="BodyText"/>
      </w:pPr>
      <w:r w:rsidRPr="002613F4">
        <w:rPr>
          <w:rStyle w:val="Bold"/>
        </w:rPr>
        <w:t>Personal information:</w:t>
      </w:r>
      <w:r w:rsidRPr="002613F4">
        <w:t xml:space="preserve"> </w:t>
      </w:r>
      <w:r w:rsidRPr="00107974">
        <w:t xml:space="preserve">Recorded data or information that is related to an identifiable </w:t>
      </w:r>
      <w:r>
        <w:t>person</w:t>
      </w:r>
      <w:r w:rsidRPr="00107974">
        <w:t>.</w:t>
      </w:r>
    </w:p>
    <w:p w:rsidR="000E57D6" w:rsidRPr="00107974" w:rsidRDefault="000E57D6" w:rsidP="000E57D6">
      <w:pPr>
        <w:pStyle w:val="BodyText"/>
      </w:pPr>
      <w:r w:rsidRPr="002613F4">
        <w:rPr>
          <w:rStyle w:val="Bold"/>
        </w:rPr>
        <w:t>Possession:</w:t>
      </w:r>
      <w:r w:rsidRPr="00107974">
        <w:t xml:space="preserve"> While </w:t>
      </w:r>
      <w:r w:rsidRPr="002613F4">
        <w:rPr>
          <w:rStyle w:val="Italics"/>
        </w:rPr>
        <w:t>ownership</w:t>
      </w:r>
      <w:r w:rsidRPr="00107974">
        <w:t xml:space="preserve"> identifies the relationship between a people and their data in principle, possession or stewardship is more literal. It refers to the physical control of data. Although not a condition of ownership per se, possession is a mechanism by which ownership can be asserted and protected.</w:t>
      </w:r>
    </w:p>
    <w:p w:rsidR="000E57D6" w:rsidRDefault="000E57D6" w:rsidP="000E57D6">
      <w:pPr>
        <w:pStyle w:val="Heading3"/>
      </w:pPr>
      <w:r>
        <w:t>Data Ownership</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owns the collective data. Access and stewardship are negotiated and determined by the First Nation.</w:t>
      </w:r>
    </w:p>
    <w:p w:rsidR="000E57D6" w:rsidRDefault="000E57D6" w:rsidP="000E57D6">
      <w:pPr>
        <w:pStyle w:val="Heading3"/>
      </w:pPr>
      <w:r>
        <w:t>Intellectual Property</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retains all intellectual property rights (including copyright), as applicable, to the data offered under this agreement, and this agreement constitutes only a license to acquire and use these data products.</w:t>
      </w:r>
    </w:p>
    <w:p w:rsidR="000E57D6" w:rsidRDefault="000E57D6" w:rsidP="000E57D6">
      <w:pPr>
        <w:pStyle w:val="BodyText"/>
      </w:pPr>
      <w:r>
        <w:t>Furthermore, this agreement does not convey title or rights.</w:t>
      </w:r>
    </w:p>
    <w:p w:rsidR="000E57D6" w:rsidRDefault="000E57D6" w:rsidP="000E57D6">
      <w:pPr>
        <w:pStyle w:val="Heading3"/>
      </w:pPr>
      <w:r>
        <w:t>Data Security and Confidentiality</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rsidR="008A441E">
        <w:t xml:space="preserve"> (First Nation) and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(research partner(s)) will each provide, for their own offices, all necessary equipment, supplies, and policies to ensure the confidentiality of the survey data, including but not limited to</w:t>
      </w:r>
    </w:p>
    <w:p w:rsidR="000E57D6" w:rsidRDefault="000E57D6" w:rsidP="000E57D6">
      <w:pPr>
        <w:pStyle w:val="BodyTextBullet1"/>
      </w:pPr>
      <w:r>
        <w:t>A lockable storage room and lockable filing cabinet.</w:t>
      </w:r>
    </w:p>
    <w:p w:rsidR="000E57D6" w:rsidRDefault="000E57D6" w:rsidP="000E57D6">
      <w:pPr>
        <w:pStyle w:val="BodyTextBullet1"/>
      </w:pPr>
      <w:r>
        <w:t>Password protection for computers containing confidential data or information.</w:t>
      </w:r>
    </w:p>
    <w:p w:rsidR="000E57D6" w:rsidRDefault="000E57D6" w:rsidP="000E57D6">
      <w:pPr>
        <w:pStyle w:val="BodyTextBullet1"/>
      </w:pPr>
      <w:r>
        <w:t>Controlled and restricted access, by lock and/or computer password, of all data or information, either hard copy or electronic.</w:t>
      </w:r>
    </w:p>
    <w:p w:rsidR="000E57D6" w:rsidRDefault="000E57D6" w:rsidP="000E57D6">
      <w:pPr>
        <w:pStyle w:val="BodyTextBullet1"/>
      </w:pPr>
      <w:r>
        <w:t>A firewall or similar software or hardware to protect the data or information that is stored on a computer that has access, directly or indirectly, to the Internet or any other type of data-sharing networks.</w:t>
      </w:r>
    </w:p>
    <w:p w:rsidR="000E57D6" w:rsidRDefault="000E57D6" w:rsidP="000E57D6">
      <w:pPr>
        <w:pStyle w:val="BodyText"/>
      </w:pPr>
      <w:r>
        <w:lastRenderedPageBreak/>
        <w:t>The First Nation and the research partner(s) will ensure that at all times the data or information is either directly supervised by one of its employees or agents, or that it is safely locked in a secure cabinet.</w:t>
      </w:r>
    </w:p>
    <w:p w:rsidR="000E57D6" w:rsidRDefault="000E57D6" w:rsidP="000E57D6">
      <w:pPr>
        <w:pStyle w:val="Heading3"/>
      </w:pPr>
      <w:r>
        <w:t>Publication and Dissemination</w:t>
      </w:r>
    </w:p>
    <w:p w:rsidR="000E57D6" w:rsidRDefault="000E57D6" w:rsidP="000E57D6">
      <w:pPr>
        <w:pStyle w:val="BodyText"/>
      </w:pPr>
      <w:r>
        <w:t xml:space="preserve">The research partner(s) will not release data received as part of this agreement to other local or research institutions or organizations without express written agreement from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Other interested research institutions or organizations shall contact the First Nation directly.</w:t>
      </w:r>
    </w:p>
    <w:p w:rsidR="000E57D6" w:rsidRDefault="000E57D6" w:rsidP="000E57D6">
      <w:pPr>
        <w:pStyle w:val="Heading3"/>
      </w:pPr>
      <w:r>
        <w:t>Retention and Disposal of Information</w:t>
      </w:r>
    </w:p>
    <w:p w:rsidR="000E57D6" w:rsidRDefault="000E57D6" w:rsidP="000E57D6">
      <w:pPr>
        <w:pStyle w:val="BodyText"/>
      </w:pPr>
      <w:r>
        <w:t xml:space="preserve">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(research partner(s) or organization) will store and maintain the data in a manner that ensures its use remains consistent with the terms and conditions of this agreement. Upon expiration or revocation of this agreement,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(research partner(s)) will immediately and permanently remove and destroy all copies, both physically and electronically, of the data provided under this agreement in accordance with relevant laws and policies (e.g., band bylaws and policies or government laws).</w:t>
      </w:r>
    </w:p>
    <w:p w:rsidR="000E57D6" w:rsidRDefault="000E57D6" w:rsidP="000E57D6">
      <w:pPr>
        <w:pStyle w:val="Heading3"/>
      </w:pPr>
      <w:r>
        <w:t>Duration and Renewal</w:t>
      </w:r>
    </w:p>
    <w:p w:rsidR="000E57D6" w:rsidRDefault="000E57D6" w:rsidP="000E57D6">
      <w:pPr>
        <w:pStyle w:val="BodyText"/>
      </w:pPr>
      <w:r>
        <w:t>This agreement will commence on and come into effect from the date of signing by the last of the parties, and will remain in effect for the duration of five (5) years.</w:t>
      </w:r>
    </w:p>
    <w:p w:rsidR="000E57D6" w:rsidRDefault="000E57D6" w:rsidP="000E57D6">
      <w:pPr>
        <w:pStyle w:val="BodyText"/>
      </w:pPr>
      <w:r>
        <w:t>This agreement may be renewed, extended, or amended with the written consent of both parties at least sixty (60) days prior to the expiration of the agreement.</w:t>
      </w:r>
    </w:p>
    <w:p w:rsidR="000E57D6" w:rsidRDefault="000E57D6" w:rsidP="000E57D6">
      <w:pPr>
        <w:pStyle w:val="BodyText"/>
      </w:pPr>
      <w:r>
        <w:t>Either party shall be entitled to terminate this agreement in the event the other party fails to fulfill any of its obligations as stipulated in this agreement by providing a written notice to the other party sixty (60) days prior to termination. Data access privileges are terminated immediately. At the end of the notice period all copies of the data will be removed and destroyed, as described in the following section.</w:t>
      </w:r>
    </w:p>
    <w:p w:rsidR="000E57D6" w:rsidRDefault="000E57D6" w:rsidP="000E57D6">
      <w:pPr>
        <w:pStyle w:val="Heading3"/>
      </w:pPr>
      <w:r>
        <w:t>Expiration or Revocation of the Agreement</w:t>
      </w:r>
    </w:p>
    <w:p w:rsidR="000E57D6" w:rsidRDefault="000E57D6" w:rsidP="000E57D6">
      <w:pPr>
        <w:pStyle w:val="BodyText"/>
      </w:pPr>
      <w:r>
        <w:t xml:space="preserve">Upon expiration or revocation of this agreement, the research partners will immediately and permanently remove and destroy all copies, both physically and electronically, of the statistical outputs provided under this agreement in accordance with federal laws and Treasury Board Policy or any other federal government policy. </w:t>
      </w:r>
    </w:p>
    <w:p w:rsidR="000E57D6" w:rsidRDefault="000E57D6" w:rsidP="000E57D6">
      <w:pPr>
        <w:pStyle w:val="BodyText"/>
      </w:pPr>
      <w:r>
        <w:t>(This removal/destruction of copies refers to statistical outputs that may or may not be the subject of the agreement.)</w:t>
      </w:r>
    </w:p>
    <w:p w:rsidR="000E57D6" w:rsidRDefault="000E57D6" w:rsidP="000E57D6">
      <w:pPr>
        <w:pStyle w:val="BodyText"/>
      </w:pPr>
      <w:r>
        <w:lastRenderedPageBreak/>
        <w:t xml:space="preserve">In exceptional circumstances, such as discovery of repeated misuse or distortion of the statistical outputs,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will advise the research partner(s) in writing of the inappropriate action and provide them with sixty (60) days to correct the said inappropriate action. </w:t>
      </w:r>
    </w:p>
    <w:p w:rsidR="000E57D6" w:rsidRDefault="000E57D6" w:rsidP="000E57D6">
      <w:pPr>
        <w:pStyle w:val="BodyText"/>
      </w:pPr>
      <w:r>
        <w:t xml:space="preserve">In the event that the research partner(s) does not correct the said inappropriate action within the sixty (60) day period, the research partner’s license to use the statistical outputs may be revoked by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Band Council on behalf of the </w:t>
      </w:r>
      <w:r w:rsidR="00695765">
        <w:rPr>
          <w:rStyle w:val="FormFieldLeft"/>
        </w:rPr>
        <w:fldChar w:fldCharType="begin">
          <w:ffData>
            <w:name w:val="Text1"/>
            <w:enabled/>
            <w:calcOnExit w:val="0"/>
            <w:textInput/>
          </w:ffData>
        </w:fldChar>
      </w:r>
      <w:r w:rsidR="00695765">
        <w:rPr>
          <w:rStyle w:val="FormFieldLeft"/>
        </w:rPr>
        <w:instrText xml:space="preserve"> FORMTEXT </w:instrText>
      </w:r>
      <w:r w:rsidR="00695765">
        <w:rPr>
          <w:rStyle w:val="FormFieldLeft"/>
        </w:rPr>
      </w:r>
      <w:r w:rsidR="00695765">
        <w:rPr>
          <w:rStyle w:val="FormFieldLeft"/>
        </w:rPr>
        <w:fldChar w:fldCharType="separate"/>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noProof/>
        </w:rPr>
        <w:t> </w:t>
      </w:r>
      <w:r w:rsidR="00695765">
        <w:rPr>
          <w:rStyle w:val="FormFieldLeft"/>
        </w:rPr>
        <w:fldChar w:fldCharType="end"/>
      </w:r>
      <w:r>
        <w:t xml:space="preserve"> (First Nation). </w:t>
      </w:r>
    </w:p>
    <w:p w:rsidR="000E57D6" w:rsidRDefault="000E57D6" w:rsidP="000E57D6">
      <w:pPr>
        <w:pStyle w:val="BodyText"/>
      </w:pPr>
      <w:r>
        <w:t>Upon revocation, all copies of the statistical outputs will be removed and destroyed.</w:t>
      </w:r>
    </w:p>
    <w:p w:rsidR="000E57D6" w:rsidRDefault="000E57D6" w:rsidP="00023561">
      <w:pPr>
        <w:pStyle w:val="Heading3"/>
        <w:keepLines w:val="0"/>
        <w:pageBreakBefore/>
      </w:pPr>
      <w:r>
        <w:lastRenderedPageBreak/>
        <w:t>Signing Authorities</w:t>
      </w:r>
    </w:p>
    <w:p w:rsidR="000E57D6" w:rsidRDefault="000E57D6" w:rsidP="000E57D6">
      <w:pPr>
        <w:pStyle w:val="BodyText"/>
      </w:pPr>
      <w:r w:rsidRPr="009E59A4">
        <w:rPr>
          <w:rStyle w:val="Bold"/>
        </w:rPr>
        <w:t>In Witness</w:t>
      </w:r>
      <w:r>
        <w:t xml:space="preserve"> whereof, this agreement has been executed on behalf of the parties by their duly authorized representatives:</w:t>
      </w:r>
    </w:p>
    <w:tbl>
      <w:tblPr>
        <w:tblStyle w:val="TableGrid"/>
        <w:tblW w:w="9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4050"/>
        <w:gridCol w:w="900"/>
        <w:gridCol w:w="2272"/>
      </w:tblGrid>
      <w:tr w:rsidR="000E57D6" w:rsidTr="001A63F4">
        <w:tc>
          <w:tcPr>
            <w:tcW w:w="2183" w:type="dxa"/>
            <w:vAlign w:val="bottom"/>
          </w:tcPr>
          <w:p w:rsidR="000E57D6" w:rsidRDefault="000E57D6" w:rsidP="009C2F9A">
            <w:pPr>
              <w:pStyle w:val="BodyText"/>
            </w:pPr>
            <w:r w:rsidRPr="009E59A4">
              <w:t>Name and Title</w:t>
            </w:r>
          </w:p>
        </w:tc>
        <w:tc>
          <w:tcPr>
            <w:tcW w:w="7222" w:type="dxa"/>
            <w:gridSpan w:val="3"/>
            <w:tcBorders>
              <w:bottom w:val="single" w:sz="4" w:space="0" w:color="auto"/>
            </w:tcBorders>
            <w:vAlign w:val="bottom"/>
          </w:tcPr>
          <w:p w:rsidR="000E57D6" w:rsidRPr="009E59A4" w:rsidRDefault="00695765" w:rsidP="001A63F4">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Tr="001A63F4">
        <w:tc>
          <w:tcPr>
            <w:tcW w:w="2183" w:type="dxa"/>
            <w:vAlign w:val="bottom"/>
          </w:tcPr>
          <w:p w:rsidR="000E57D6" w:rsidRPr="009E59A4" w:rsidRDefault="000E57D6" w:rsidP="009C2F9A">
            <w:pPr>
              <w:pStyle w:val="BodyText"/>
            </w:pPr>
            <w:r>
              <w:t>Signature</w:t>
            </w:r>
          </w:p>
        </w:tc>
        <w:tc>
          <w:tcPr>
            <w:tcW w:w="4050" w:type="dxa"/>
            <w:tcBorders>
              <w:top w:val="single" w:sz="4" w:space="0" w:color="auto"/>
              <w:bottom w:val="single" w:sz="4" w:space="0" w:color="auto"/>
            </w:tcBorders>
            <w:vAlign w:val="bottom"/>
          </w:tcPr>
          <w:p w:rsidR="000E57D6" w:rsidRPr="009E59A4" w:rsidRDefault="000E57D6" w:rsidP="001A63F4">
            <w:pPr>
              <w:pStyle w:val="BodyText"/>
            </w:pPr>
          </w:p>
        </w:tc>
        <w:tc>
          <w:tcPr>
            <w:tcW w:w="900" w:type="dxa"/>
            <w:vAlign w:val="bottom"/>
          </w:tcPr>
          <w:p w:rsidR="000E57D6" w:rsidRPr="009E59A4" w:rsidRDefault="000E57D6" w:rsidP="001A63F4">
            <w:pPr>
              <w:pStyle w:val="BodyText"/>
            </w:pPr>
            <w:r w:rsidRPr="009E59A4">
              <w:t>Date</w:t>
            </w:r>
          </w:p>
        </w:tc>
        <w:tc>
          <w:tcPr>
            <w:tcW w:w="2272" w:type="dxa"/>
            <w:tcBorders>
              <w:top w:val="single" w:sz="4" w:space="0" w:color="auto"/>
              <w:bottom w:val="single" w:sz="4" w:space="0" w:color="auto"/>
            </w:tcBorders>
            <w:vAlign w:val="bottom"/>
          </w:tcPr>
          <w:p w:rsidR="000E57D6" w:rsidRPr="009E59A4" w:rsidRDefault="000E57D6" w:rsidP="001A63F4">
            <w:pPr>
              <w:pStyle w:val="BodyText"/>
            </w:pPr>
          </w:p>
        </w:tc>
      </w:tr>
      <w:tr w:rsidR="001A63F4" w:rsidTr="001A63F4">
        <w:tc>
          <w:tcPr>
            <w:tcW w:w="2183" w:type="dxa"/>
            <w:vAlign w:val="bottom"/>
          </w:tcPr>
          <w:p w:rsidR="001A63F4" w:rsidRDefault="001A63F4" w:rsidP="001A63F4">
            <w:pPr>
              <w:pStyle w:val="Spacer"/>
            </w:pPr>
          </w:p>
        </w:tc>
        <w:tc>
          <w:tcPr>
            <w:tcW w:w="4050" w:type="dxa"/>
            <w:tcBorders>
              <w:top w:val="single" w:sz="4" w:space="0" w:color="auto"/>
            </w:tcBorders>
            <w:vAlign w:val="bottom"/>
          </w:tcPr>
          <w:p w:rsidR="001A63F4" w:rsidRPr="009E59A4" w:rsidRDefault="001A63F4" w:rsidP="001A63F4">
            <w:pPr>
              <w:pStyle w:val="Spacer"/>
            </w:pPr>
          </w:p>
        </w:tc>
        <w:tc>
          <w:tcPr>
            <w:tcW w:w="900" w:type="dxa"/>
            <w:vAlign w:val="bottom"/>
          </w:tcPr>
          <w:p w:rsidR="001A63F4" w:rsidRPr="009E59A4" w:rsidRDefault="001A63F4" w:rsidP="001A63F4">
            <w:pPr>
              <w:pStyle w:val="Spacer"/>
            </w:pPr>
          </w:p>
        </w:tc>
        <w:tc>
          <w:tcPr>
            <w:tcW w:w="2272" w:type="dxa"/>
            <w:tcBorders>
              <w:top w:val="single" w:sz="4" w:space="0" w:color="auto"/>
            </w:tcBorders>
            <w:vAlign w:val="bottom"/>
          </w:tcPr>
          <w:p w:rsidR="001A63F4" w:rsidRPr="009E59A4" w:rsidRDefault="001A63F4" w:rsidP="001A63F4">
            <w:pPr>
              <w:pStyle w:val="Spacer"/>
            </w:pPr>
          </w:p>
        </w:tc>
      </w:tr>
      <w:tr w:rsidR="001A63F4" w:rsidTr="001A63F4">
        <w:tc>
          <w:tcPr>
            <w:tcW w:w="2183" w:type="dxa"/>
            <w:vAlign w:val="bottom"/>
          </w:tcPr>
          <w:p w:rsidR="001A63F4" w:rsidRDefault="001A63F4" w:rsidP="009C2F9A">
            <w:pPr>
              <w:pStyle w:val="BodyText"/>
            </w:pPr>
            <w:r w:rsidRPr="009E59A4">
              <w:t>Witness</w:t>
            </w:r>
            <w:r>
              <w:t xml:space="preserve"> Name and Title</w:t>
            </w:r>
          </w:p>
        </w:tc>
        <w:tc>
          <w:tcPr>
            <w:tcW w:w="7222" w:type="dxa"/>
            <w:gridSpan w:val="3"/>
            <w:tcBorders>
              <w:bottom w:val="single" w:sz="4" w:space="0" w:color="auto"/>
            </w:tcBorders>
            <w:vAlign w:val="center"/>
          </w:tcPr>
          <w:p w:rsidR="001A63F4" w:rsidRPr="009E59A4" w:rsidRDefault="00695765" w:rsidP="001A63F4">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Tr="001A63F4">
        <w:tc>
          <w:tcPr>
            <w:tcW w:w="2183" w:type="dxa"/>
            <w:vAlign w:val="bottom"/>
          </w:tcPr>
          <w:p w:rsidR="000E57D6" w:rsidRPr="009E59A4" w:rsidRDefault="000E57D6" w:rsidP="009C2F9A">
            <w:pPr>
              <w:pStyle w:val="BodyText"/>
            </w:pPr>
            <w:r>
              <w:t>Signature</w:t>
            </w:r>
          </w:p>
        </w:tc>
        <w:tc>
          <w:tcPr>
            <w:tcW w:w="4050" w:type="dxa"/>
            <w:tcBorders>
              <w:top w:val="single" w:sz="4" w:space="0" w:color="auto"/>
              <w:bottom w:val="single" w:sz="4" w:space="0" w:color="auto"/>
            </w:tcBorders>
            <w:vAlign w:val="bottom"/>
          </w:tcPr>
          <w:p w:rsidR="000E57D6" w:rsidRPr="009E59A4" w:rsidRDefault="000E57D6" w:rsidP="001A63F4">
            <w:pPr>
              <w:pStyle w:val="BodyText"/>
            </w:pPr>
          </w:p>
        </w:tc>
        <w:tc>
          <w:tcPr>
            <w:tcW w:w="900" w:type="dxa"/>
            <w:vAlign w:val="bottom"/>
          </w:tcPr>
          <w:p w:rsidR="000E57D6" w:rsidRPr="009E59A4" w:rsidRDefault="000E57D6" w:rsidP="001A63F4">
            <w:pPr>
              <w:pStyle w:val="BodyText"/>
            </w:pPr>
            <w:r w:rsidRPr="009E59A4">
              <w:t>Date</w:t>
            </w:r>
          </w:p>
        </w:tc>
        <w:tc>
          <w:tcPr>
            <w:tcW w:w="2272" w:type="dxa"/>
            <w:tcBorders>
              <w:top w:val="single" w:sz="4" w:space="0" w:color="auto"/>
              <w:bottom w:val="single" w:sz="4" w:space="0" w:color="auto"/>
            </w:tcBorders>
            <w:vAlign w:val="bottom"/>
          </w:tcPr>
          <w:p w:rsidR="000E57D6" w:rsidRPr="009E59A4" w:rsidRDefault="000E57D6" w:rsidP="001A63F4">
            <w:pPr>
              <w:pStyle w:val="BodyText"/>
            </w:pPr>
          </w:p>
        </w:tc>
      </w:tr>
      <w:tr w:rsidR="001A63F4" w:rsidRPr="001A63F4" w:rsidTr="001A63F4">
        <w:tc>
          <w:tcPr>
            <w:tcW w:w="2183" w:type="dxa"/>
            <w:vAlign w:val="bottom"/>
          </w:tcPr>
          <w:p w:rsidR="001A63F4" w:rsidRDefault="001A63F4" w:rsidP="001A63F4">
            <w:pPr>
              <w:pStyle w:val="Spacer"/>
            </w:pPr>
          </w:p>
        </w:tc>
        <w:tc>
          <w:tcPr>
            <w:tcW w:w="4050" w:type="dxa"/>
            <w:tcBorders>
              <w:top w:val="single" w:sz="4" w:space="0" w:color="auto"/>
            </w:tcBorders>
            <w:vAlign w:val="bottom"/>
          </w:tcPr>
          <w:p w:rsidR="001A63F4" w:rsidRPr="009E59A4" w:rsidRDefault="001A63F4" w:rsidP="001A63F4">
            <w:pPr>
              <w:pStyle w:val="Spacer"/>
            </w:pPr>
          </w:p>
        </w:tc>
        <w:tc>
          <w:tcPr>
            <w:tcW w:w="900" w:type="dxa"/>
            <w:vAlign w:val="bottom"/>
          </w:tcPr>
          <w:p w:rsidR="001A63F4" w:rsidRPr="009E59A4" w:rsidRDefault="001A63F4" w:rsidP="001A63F4">
            <w:pPr>
              <w:pStyle w:val="Spacer"/>
            </w:pPr>
          </w:p>
        </w:tc>
        <w:tc>
          <w:tcPr>
            <w:tcW w:w="2272" w:type="dxa"/>
            <w:tcBorders>
              <w:top w:val="single" w:sz="4" w:space="0" w:color="auto"/>
            </w:tcBorders>
            <w:vAlign w:val="bottom"/>
          </w:tcPr>
          <w:p w:rsidR="001A63F4" w:rsidRPr="009E59A4" w:rsidRDefault="001A63F4" w:rsidP="001A63F4">
            <w:pPr>
              <w:pStyle w:val="Spacer"/>
            </w:pPr>
          </w:p>
        </w:tc>
      </w:tr>
      <w:tr w:rsidR="001A63F4" w:rsidTr="001A63F4">
        <w:tc>
          <w:tcPr>
            <w:tcW w:w="2183" w:type="dxa"/>
            <w:vAlign w:val="bottom"/>
          </w:tcPr>
          <w:p w:rsidR="001A63F4" w:rsidRDefault="001A63F4" w:rsidP="009C2F9A">
            <w:pPr>
              <w:pStyle w:val="BodyText"/>
            </w:pPr>
            <w:r w:rsidRPr="009E59A4">
              <w:t>Name and Title</w:t>
            </w:r>
          </w:p>
        </w:tc>
        <w:tc>
          <w:tcPr>
            <w:tcW w:w="7222" w:type="dxa"/>
            <w:gridSpan w:val="3"/>
            <w:tcBorders>
              <w:bottom w:val="single" w:sz="4" w:space="0" w:color="auto"/>
            </w:tcBorders>
            <w:vAlign w:val="bottom"/>
          </w:tcPr>
          <w:p w:rsidR="001A63F4" w:rsidRPr="009E59A4" w:rsidRDefault="00695765" w:rsidP="001A63F4">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Tr="001A63F4">
        <w:tc>
          <w:tcPr>
            <w:tcW w:w="2183" w:type="dxa"/>
            <w:vAlign w:val="bottom"/>
          </w:tcPr>
          <w:p w:rsidR="000E57D6" w:rsidRPr="009E59A4" w:rsidRDefault="000E57D6" w:rsidP="009C2F9A">
            <w:pPr>
              <w:pStyle w:val="BodyText"/>
            </w:pPr>
            <w:r>
              <w:t>Signature</w:t>
            </w:r>
          </w:p>
        </w:tc>
        <w:tc>
          <w:tcPr>
            <w:tcW w:w="4050" w:type="dxa"/>
            <w:tcBorders>
              <w:top w:val="single" w:sz="4" w:space="0" w:color="auto"/>
              <w:bottom w:val="single" w:sz="4" w:space="0" w:color="auto"/>
            </w:tcBorders>
            <w:vAlign w:val="bottom"/>
          </w:tcPr>
          <w:p w:rsidR="000E57D6" w:rsidRPr="009E59A4" w:rsidRDefault="000E57D6" w:rsidP="001A63F4">
            <w:pPr>
              <w:pStyle w:val="BodyText"/>
            </w:pPr>
          </w:p>
        </w:tc>
        <w:tc>
          <w:tcPr>
            <w:tcW w:w="900" w:type="dxa"/>
            <w:vAlign w:val="bottom"/>
          </w:tcPr>
          <w:p w:rsidR="000E57D6" w:rsidRPr="009E59A4" w:rsidRDefault="000E57D6" w:rsidP="001A63F4">
            <w:pPr>
              <w:pStyle w:val="BodyText"/>
            </w:pPr>
            <w:r w:rsidRPr="009E59A4">
              <w:t>Date</w:t>
            </w:r>
          </w:p>
        </w:tc>
        <w:tc>
          <w:tcPr>
            <w:tcW w:w="2272" w:type="dxa"/>
            <w:tcBorders>
              <w:top w:val="single" w:sz="4" w:space="0" w:color="auto"/>
              <w:bottom w:val="single" w:sz="4" w:space="0" w:color="auto"/>
            </w:tcBorders>
            <w:vAlign w:val="bottom"/>
          </w:tcPr>
          <w:p w:rsidR="000E57D6" w:rsidRPr="009E59A4" w:rsidRDefault="000E57D6" w:rsidP="001A63F4">
            <w:pPr>
              <w:pStyle w:val="BodyText"/>
            </w:pPr>
          </w:p>
        </w:tc>
      </w:tr>
      <w:tr w:rsidR="001A63F4" w:rsidRPr="001A63F4" w:rsidTr="001A63F4">
        <w:tc>
          <w:tcPr>
            <w:tcW w:w="2183" w:type="dxa"/>
            <w:vAlign w:val="bottom"/>
          </w:tcPr>
          <w:p w:rsidR="001A63F4" w:rsidRDefault="001A63F4" w:rsidP="001A63F4">
            <w:pPr>
              <w:pStyle w:val="Spacer"/>
            </w:pPr>
          </w:p>
        </w:tc>
        <w:tc>
          <w:tcPr>
            <w:tcW w:w="4050" w:type="dxa"/>
            <w:tcBorders>
              <w:top w:val="single" w:sz="4" w:space="0" w:color="auto"/>
            </w:tcBorders>
            <w:vAlign w:val="bottom"/>
          </w:tcPr>
          <w:p w:rsidR="001A63F4" w:rsidRPr="009E59A4" w:rsidRDefault="001A63F4" w:rsidP="001A63F4">
            <w:pPr>
              <w:pStyle w:val="Spacer"/>
            </w:pPr>
          </w:p>
        </w:tc>
        <w:tc>
          <w:tcPr>
            <w:tcW w:w="900" w:type="dxa"/>
            <w:vAlign w:val="bottom"/>
          </w:tcPr>
          <w:p w:rsidR="001A63F4" w:rsidRPr="009E59A4" w:rsidRDefault="001A63F4" w:rsidP="001A63F4">
            <w:pPr>
              <w:pStyle w:val="Spacer"/>
            </w:pPr>
          </w:p>
        </w:tc>
        <w:tc>
          <w:tcPr>
            <w:tcW w:w="2272" w:type="dxa"/>
            <w:tcBorders>
              <w:top w:val="single" w:sz="4" w:space="0" w:color="auto"/>
            </w:tcBorders>
            <w:vAlign w:val="bottom"/>
          </w:tcPr>
          <w:p w:rsidR="001A63F4" w:rsidRPr="009E59A4" w:rsidRDefault="001A63F4" w:rsidP="001A63F4">
            <w:pPr>
              <w:pStyle w:val="Spacer"/>
            </w:pPr>
          </w:p>
        </w:tc>
      </w:tr>
      <w:tr w:rsidR="001A63F4" w:rsidTr="001A63F4">
        <w:tc>
          <w:tcPr>
            <w:tcW w:w="2183" w:type="dxa"/>
            <w:vAlign w:val="bottom"/>
          </w:tcPr>
          <w:p w:rsidR="001A63F4" w:rsidRDefault="001A63F4" w:rsidP="009C2F9A">
            <w:pPr>
              <w:pStyle w:val="BodyText"/>
            </w:pPr>
            <w:r w:rsidRPr="009E59A4">
              <w:t>Witness</w:t>
            </w:r>
            <w:r>
              <w:t xml:space="preserve"> Name and Title</w:t>
            </w:r>
          </w:p>
        </w:tc>
        <w:tc>
          <w:tcPr>
            <w:tcW w:w="7222" w:type="dxa"/>
            <w:gridSpan w:val="3"/>
            <w:tcBorders>
              <w:bottom w:val="single" w:sz="4" w:space="0" w:color="auto"/>
            </w:tcBorders>
            <w:vAlign w:val="center"/>
          </w:tcPr>
          <w:p w:rsidR="001A63F4" w:rsidRPr="009E59A4" w:rsidRDefault="00695765" w:rsidP="001A63F4">
            <w:pPr>
              <w:pStyle w:val="BodyText"/>
            </w:pPr>
            <w:r>
              <w:rPr>
                <w:rStyle w:val="FormFieldLeft"/>
              </w:rPr>
              <w:fldChar w:fldCharType="begin">
                <w:ffData>
                  <w:name w:val="Text1"/>
                  <w:enabled/>
                  <w:calcOnExit w:val="0"/>
                  <w:textInput/>
                </w:ffData>
              </w:fldChar>
            </w:r>
            <w:r>
              <w:rPr>
                <w:rStyle w:val="FormFieldLeft"/>
              </w:rPr>
              <w:instrText xml:space="preserve"> FORMTEXT </w:instrText>
            </w:r>
            <w:r>
              <w:rPr>
                <w:rStyle w:val="FormFieldLeft"/>
              </w:rPr>
            </w:r>
            <w:r>
              <w:rPr>
                <w:rStyle w:val="FormFieldLeft"/>
              </w:rPr>
              <w:fldChar w:fldCharType="separate"/>
            </w:r>
            <w:r>
              <w:rPr>
                <w:rStyle w:val="FormFieldLeft"/>
                <w:noProof/>
              </w:rPr>
              <w:t> </w:t>
            </w:r>
            <w:r>
              <w:rPr>
                <w:rStyle w:val="FormFieldLeft"/>
                <w:noProof/>
              </w:rPr>
              <w:t> </w:t>
            </w:r>
            <w:r>
              <w:rPr>
                <w:rStyle w:val="FormFieldLeft"/>
                <w:noProof/>
              </w:rPr>
              <w:t> </w:t>
            </w:r>
            <w:r>
              <w:rPr>
                <w:rStyle w:val="FormFieldLeft"/>
                <w:noProof/>
              </w:rPr>
              <w:t> </w:t>
            </w:r>
            <w:r>
              <w:rPr>
                <w:rStyle w:val="FormFieldLeft"/>
                <w:noProof/>
              </w:rPr>
              <w:t> </w:t>
            </w:r>
            <w:r>
              <w:rPr>
                <w:rStyle w:val="FormFieldLeft"/>
              </w:rPr>
              <w:fldChar w:fldCharType="end"/>
            </w:r>
          </w:p>
        </w:tc>
      </w:tr>
      <w:tr w:rsidR="000E57D6" w:rsidTr="001A63F4">
        <w:tc>
          <w:tcPr>
            <w:tcW w:w="2183" w:type="dxa"/>
            <w:vAlign w:val="bottom"/>
          </w:tcPr>
          <w:p w:rsidR="000E57D6" w:rsidRPr="009E59A4" w:rsidRDefault="000E57D6" w:rsidP="009C2F9A">
            <w:pPr>
              <w:pStyle w:val="BodyText"/>
            </w:pPr>
            <w:r>
              <w:t>Signature</w:t>
            </w:r>
          </w:p>
        </w:tc>
        <w:tc>
          <w:tcPr>
            <w:tcW w:w="4050" w:type="dxa"/>
            <w:tcBorders>
              <w:top w:val="single" w:sz="4" w:space="0" w:color="auto"/>
              <w:bottom w:val="single" w:sz="4" w:space="0" w:color="auto"/>
            </w:tcBorders>
            <w:vAlign w:val="bottom"/>
          </w:tcPr>
          <w:p w:rsidR="000E57D6" w:rsidRPr="009E59A4" w:rsidRDefault="000E57D6" w:rsidP="001A63F4">
            <w:pPr>
              <w:pStyle w:val="BodyText"/>
            </w:pPr>
          </w:p>
        </w:tc>
        <w:tc>
          <w:tcPr>
            <w:tcW w:w="900" w:type="dxa"/>
            <w:vAlign w:val="bottom"/>
          </w:tcPr>
          <w:p w:rsidR="000E57D6" w:rsidRPr="009E59A4" w:rsidRDefault="000E57D6" w:rsidP="001A63F4">
            <w:pPr>
              <w:pStyle w:val="BodyText"/>
            </w:pPr>
            <w:r w:rsidRPr="009E59A4">
              <w:t>Date</w:t>
            </w:r>
          </w:p>
        </w:tc>
        <w:tc>
          <w:tcPr>
            <w:tcW w:w="2272" w:type="dxa"/>
            <w:tcBorders>
              <w:top w:val="single" w:sz="4" w:space="0" w:color="auto"/>
              <w:bottom w:val="single" w:sz="4" w:space="0" w:color="auto"/>
            </w:tcBorders>
            <w:vAlign w:val="bottom"/>
          </w:tcPr>
          <w:p w:rsidR="000E57D6" w:rsidRPr="009E59A4" w:rsidRDefault="000E57D6" w:rsidP="001A63F4">
            <w:pPr>
              <w:pStyle w:val="BodyText"/>
            </w:pPr>
          </w:p>
        </w:tc>
      </w:tr>
    </w:tbl>
    <w:p w:rsidR="000E57D6" w:rsidRDefault="000E57D6" w:rsidP="000E57D6">
      <w:pPr>
        <w:pStyle w:val="BodyText"/>
      </w:pPr>
    </w:p>
    <w:sectPr w:rsidR="000E57D6" w:rsidSect="0022023E">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7C" w:rsidRDefault="0065477C" w:rsidP="000E57D6">
      <w:pPr>
        <w:spacing w:after="0" w:line="240" w:lineRule="auto"/>
      </w:pPr>
      <w:r>
        <w:separator/>
      </w:r>
    </w:p>
  </w:endnote>
  <w:endnote w:type="continuationSeparator" w:id="0">
    <w:p w:rsidR="0065477C" w:rsidRDefault="0065477C" w:rsidP="000E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193866" w:rsidRDefault="00905827" w:rsidP="001A7B3A">
    <w:pPr>
      <w:pStyle w:val="Footer"/>
    </w:pPr>
    <w:r>
      <w:tab/>
    </w:r>
    <w:r w:rsidRPr="00023561">
      <w:t xml:space="preserve">Page </w:t>
    </w:r>
    <w:r w:rsidRPr="00023561">
      <w:fldChar w:fldCharType="begin"/>
    </w:r>
    <w:r w:rsidRPr="00023561">
      <w:instrText xml:space="preserve"> PAGE  \* Arabic  \* MERGEFORMAT </w:instrText>
    </w:r>
    <w:r w:rsidRPr="00023561">
      <w:fldChar w:fldCharType="separate"/>
    </w:r>
    <w:r w:rsidR="00257EFC">
      <w:rPr>
        <w:noProof/>
      </w:rPr>
      <w:t>2</w:t>
    </w:r>
    <w:r w:rsidRPr="00023561">
      <w:fldChar w:fldCharType="end"/>
    </w:r>
    <w:r w:rsidRPr="00023561">
      <w:t xml:space="preserve"> of </w:t>
    </w:r>
    <w:fldSimple w:instr=" NUMPAGES  \* Arabic  \* MERGEFORMAT ">
      <w:r w:rsidR="00257EFC">
        <w:rPr>
          <w:noProof/>
        </w:rPr>
        <w:t>8</w:t>
      </w:r>
    </w:fldSimple>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023561" w:rsidRDefault="00905827" w:rsidP="001A7B3A">
    <w:pPr>
      <w:pStyle w:val="Footer"/>
    </w:pPr>
    <w:r>
      <w:tab/>
    </w:r>
    <w:r w:rsidRPr="00023561">
      <w:t xml:space="preserve">Page </w:t>
    </w:r>
    <w:r w:rsidRPr="00023561">
      <w:fldChar w:fldCharType="begin"/>
    </w:r>
    <w:r w:rsidRPr="00023561">
      <w:instrText xml:space="preserve"> PAGE  \* Arabic  \* MERGEFORMAT </w:instrText>
    </w:r>
    <w:r w:rsidRPr="00023561">
      <w:fldChar w:fldCharType="separate"/>
    </w:r>
    <w:r w:rsidR="00257EFC">
      <w:rPr>
        <w:noProof/>
      </w:rPr>
      <w:t>3</w:t>
    </w:r>
    <w:r w:rsidRPr="00023561">
      <w:fldChar w:fldCharType="end"/>
    </w:r>
    <w:r w:rsidRPr="00023561">
      <w:t xml:space="preserve"> of </w:t>
    </w:r>
    <w:fldSimple w:instr=" NUMPAGES  \* Arabic  \* MERGEFORMAT ">
      <w:r w:rsidR="00257EFC">
        <w:rPr>
          <w:noProof/>
        </w:rPr>
        <w:t>8</w:t>
      </w:r>
    </w:fldSimple>
    <w:r w:rsidRPr="0002356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7C" w:rsidRDefault="0065477C" w:rsidP="000E57D6">
      <w:pPr>
        <w:spacing w:after="0" w:line="240" w:lineRule="auto"/>
      </w:pPr>
      <w:r>
        <w:separator/>
      </w:r>
    </w:p>
  </w:footnote>
  <w:footnote w:type="continuationSeparator" w:id="0">
    <w:p w:rsidR="0065477C" w:rsidRDefault="0065477C" w:rsidP="000E5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Default="00905827">
    <w:pPr>
      <w:pStyle w:val="Header"/>
    </w:pPr>
    <w:r>
      <w:t>MFNERC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827" w:rsidRPr="00DA3195" w:rsidRDefault="00905827" w:rsidP="00023561">
    <w:pPr>
      <w:pStyle w:val="Header"/>
    </w:pPr>
    <w:r>
      <w:tab/>
    </w:r>
    <w:r>
      <w:tab/>
      <w:t>Guidelines for Ethical Research in Manitoba First Nations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E0FE28"/>
    <w:lvl w:ilvl="0">
      <w:start w:val="1"/>
      <w:numFmt w:val="decimal"/>
      <w:lvlText w:val="%1."/>
      <w:lvlJc w:val="left"/>
      <w:pPr>
        <w:tabs>
          <w:tab w:val="num" w:pos="1800"/>
        </w:tabs>
        <w:ind w:left="1800" w:hanging="360"/>
      </w:pPr>
    </w:lvl>
  </w:abstractNum>
  <w:abstractNum w:abstractNumId="1">
    <w:nsid w:val="FFFFFF7D"/>
    <w:multiLevelType w:val="singleLevel"/>
    <w:tmpl w:val="1818AFB0"/>
    <w:lvl w:ilvl="0">
      <w:start w:val="1"/>
      <w:numFmt w:val="decimal"/>
      <w:lvlText w:val="%1."/>
      <w:lvlJc w:val="left"/>
      <w:pPr>
        <w:tabs>
          <w:tab w:val="num" w:pos="1440"/>
        </w:tabs>
        <w:ind w:left="1440" w:hanging="360"/>
      </w:pPr>
    </w:lvl>
  </w:abstractNum>
  <w:abstractNum w:abstractNumId="2">
    <w:nsid w:val="FFFFFF7E"/>
    <w:multiLevelType w:val="singleLevel"/>
    <w:tmpl w:val="9D8A4B10"/>
    <w:lvl w:ilvl="0">
      <w:start w:val="1"/>
      <w:numFmt w:val="decimal"/>
      <w:lvlText w:val="%1."/>
      <w:lvlJc w:val="left"/>
      <w:pPr>
        <w:tabs>
          <w:tab w:val="num" w:pos="1080"/>
        </w:tabs>
        <w:ind w:left="1080" w:hanging="360"/>
      </w:pPr>
    </w:lvl>
  </w:abstractNum>
  <w:abstractNum w:abstractNumId="3">
    <w:nsid w:val="FFFFFF7F"/>
    <w:multiLevelType w:val="singleLevel"/>
    <w:tmpl w:val="A77CE2D4"/>
    <w:lvl w:ilvl="0">
      <w:start w:val="1"/>
      <w:numFmt w:val="decimal"/>
      <w:lvlText w:val="%1."/>
      <w:lvlJc w:val="left"/>
      <w:pPr>
        <w:tabs>
          <w:tab w:val="num" w:pos="720"/>
        </w:tabs>
        <w:ind w:left="720" w:hanging="360"/>
      </w:pPr>
    </w:lvl>
  </w:abstractNum>
  <w:abstractNum w:abstractNumId="4">
    <w:nsid w:val="FFFFFF80"/>
    <w:multiLevelType w:val="singleLevel"/>
    <w:tmpl w:val="09E4E6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E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32A5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DC3F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2DEDE"/>
    <w:lvl w:ilvl="0">
      <w:start w:val="1"/>
      <w:numFmt w:val="decimal"/>
      <w:lvlText w:val="%1."/>
      <w:lvlJc w:val="left"/>
      <w:pPr>
        <w:tabs>
          <w:tab w:val="num" w:pos="360"/>
        </w:tabs>
        <w:ind w:left="360" w:hanging="360"/>
      </w:pPr>
    </w:lvl>
  </w:abstractNum>
  <w:abstractNum w:abstractNumId="9">
    <w:nsid w:val="FFFFFF89"/>
    <w:multiLevelType w:val="singleLevel"/>
    <w:tmpl w:val="07F229D2"/>
    <w:lvl w:ilvl="0">
      <w:start w:val="1"/>
      <w:numFmt w:val="bullet"/>
      <w:lvlText w:val=""/>
      <w:lvlJc w:val="left"/>
      <w:pPr>
        <w:tabs>
          <w:tab w:val="num" w:pos="360"/>
        </w:tabs>
        <w:ind w:left="360" w:hanging="360"/>
      </w:pPr>
      <w:rPr>
        <w:rFonts w:ascii="Symbol" w:hAnsi="Symbol" w:hint="default"/>
      </w:rPr>
    </w:lvl>
  </w:abstractNum>
  <w:abstractNum w:abstractNumId="10">
    <w:nsid w:val="056B0B64"/>
    <w:multiLevelType w:val="multilevel"/>
    <w:tmpl w:val="34D070E4"/>
    <w:styleLink w:val="ListBullets"/>
    <w:lvl w:ilvl="0">
      <w:start w:val="1"/>
      <w:numFmt w:val="bullet"/>
      <w:pStyle w:val="ListBullet1"/>
      <w:lvlText w:val=""/>
      <w:lvlJc w:val="left"/>
      <w:pPr>
        <w:tabs>
          <w:tab w:val="num" w:pos="1267"/>
        </w:tabs>
        <w:ind w:left="1267" w:hanging="360"/>
      </w:pPr>
      <w:rPr>
        <w:rFonts w:ascii="Wingdings" w:hAnsi="Wingdings" w:hint="default"/>
      </w:rPr>
    </w:lvl>
    <w:lvl w:ilvl="1">
      <w:start w:val="1"/>
      <w:numFmt w:val="bullet"/>
      <w:pStyle w:val="ListBullet2"/>
      <w:lvlText w:val="o"/>
      <w:lvlJc w:val="left"/>
      <w:pPr>
        <w:tabs>
          <w:tab w:val="num" w:pos="1627"/>
        </w:tabs>
        <w:ind w:left="1627"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0A81F9F"/>
    <w:multiLevelType w:val="hybridMultilevel"/>
    <w:tmpl w:val="7882A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B4B68"/>
    <w:multiLevelType w:val="multilevel"/>
    <w:tmpl w:val="E75408C4"/>
    <w:styleLink w:val="ListNumbers"/>
    <w:lvl w:ilvl="0">
      <w:start w:val="1"/>
      <w:numFmt w:val="decimal"/>
      <w:pStyle w:val="ListNumber1"/>
      <w:lvlText w:val="%1."/>
      <w:lvlJc w:val="left"/>
      <w:pPr>
        <w:tabs>
          <w:tab w:val="num" w:pos="907"/>
        </w:tabs>
        <w:ind w:left="907" w:hanging="360"/>
      </w:pPr>
      <w:rPr>
        <w:rFonts w:cs="Times New Roman" w:hint="default"/>
      </w:rPr>
    </w:lvl>
    <w:lvl w:ilvl="1">
      <w:start w:val="1"/>
      <w:numFmt w:val="lowerLetter"/>
      <w:pStyle w:val="ListNumberA"/>
      <w:lvlText w:val="%2)"/>
      <w:lvlJc w:val="left"/>
      <w:pPr>
        <w:tabs>
          <w:tab w:val="num" w:pos="1267"/>
        </w:tabs>
        <w:ind w:left="1267"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3">
    <w:nsid w:val="2EB16ED7"/>
    <w:multiLevelType w:val="hybridMultilevel"/>
    <w:tmpl w:val="7CEA8C3C"/>
    <w:lvl w:ilvl="0" w:tplc="8248A87E">
      <w:start w:val="1"/>
      <w:numFmt w:val="decimal"/>
      <w:pStyle w:val="Table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371433"/>
    <w:multiLevelType w:val="hybridMultilevel"/>
    <w:tmpl w:val="206AD842"/>
    <w:lvl w:ilvl="0" w:tplc="0F5A58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30915"/>
    <w:multiLevelType w:val="hybridMultilevel"/>
    <w:tmpl w:val="05F60082"/>
    <w:lvl w:ilvl="0" w:tplc="FC42028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34614"/>
    <w:multiLevelType w:val="multilevel"/>
    <w:tmpl w:val="F0220A94"/>
    <w:styleLink w:val="BodyBullets"/>
    <w:lvl w:ilvl="0">
      <w:start w:val="1"/>
      <w:numFmt w:val="bullet"/>
      <w:pStyle w:val="BodyTextBullet1"/>
      <w:lvlText w:val=""/>
      <w:lvlJc w:val="left"/>
      <w:pPr>
        <w:ind w:left="907" w:hanging="360"/>
      </w:pPr>
      <w:rPr>
        <w:rFonts w:ascii="Wingdings" w:hAnsi="Wingdings" w:hint="default"/>
        <w:color w:val="auto"/>
      </w:rPr>
    </w:lvl>
    <w:lvl w:ilvl="1">
      <w:start w:val="1"/>
      <w:numFmt w:val="bullet"/>
      <w:pStyle w:val="BodyTextBullet2"/>
      <w:lvlText w:val="o"/>
      <w:lvlJc w:val="left"/>
      <w:pPr>
        <w:tabs>
          <w:tab w:val="num" w:pos="1267"/>
        </w:tabs>
        <w:ind w:left="1267" w:hanging="360"/>
      </w:pPr>
      <w:rPr>
        <w:rFonts w:ascii="Courier New" w:hAnsi="Courier New" w:hint="default"/>
        <w:color w:val="auto"/>
      </w:rPr>
    </w:lvl>
    <w:lvl w:ilvl="2">
      <w:start w:val="1"/>
      <w:numFmt w:val="bullet"/>
      <w:pStyle w:val="BodyTextBullet3"/>
      <w:lvlText w:val=""/>
      <w:lvlJc w:val="left"/>
      <w:pPr>
        <w:tabs>
          <w:tab w:val="num" w:pos="1627"/>
        </w:tabs>
        <w:ind w:left="1627"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nsid w:val="5D292DA3"/>
    <w:multiLevelType w:val="multilevel"/>
    <w:tmpl w:val="E75408C4"/>
    <w:lvl w:ilvl="0">
      <w:start w:val="1"/>
      <w:numFmt w:val="decimal"/>
      <w:lvlText w:val="%1."/>
      <w:lvlJc w:val="left"/>
      <w:pPr>
        <w:tabs>
          <w:tab w:val="num" w:pos="907"/>
        </w:tabs>
        <w:ind w:left="907" w:hanging="360"/>
      </w:pPr>
      <w:rPr>
        <w:rFonts w:cs="Times New Roman" w:hint="default"/>
      </w:rPr>
    </w:lvl>
    <w:lvl w:ilvl="1">
      <w:start w:val="1"/>
      <w:numFmt w:val="lowerLetter"/>
      <w:lvlText w:val="%2)"/>
      <w:lvlJc w:val="left"/>
      <w:pPr>
        <w:tabs>
          <w:tab w:val="num" w:pos="1267"/>
        </w:tabs>
        <w:ind w:left="1267"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nsid w:val="78DA27B2"/>
    <w:multiLevelType w:val="multilevel"/>
    <w:tmpl w:val="34D070E4"/>
    <w:numStyleLink w:val="ListBullets"/>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8"/>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num>
  <w:num w:numId="11">
    <w:abstractNumId w:val="13"/>
  </w:num>
  <w:num w:numId="12">
    <w:abstractNumId w:val="1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6"/>
  </w:num>
  <w:num w:numId="34">
    <w:abstractNumId w:val="16"/>
  </w:num>
  <w:num w:numId="35">
    <w:abstractNumId w:val="16"/>
  </w:num>
  <w:num w:numId="36">
    <w:abstractNumId w:val="16"/>
  </w:num>
  <w:num w:numId="37">
    <w:abstractNumId w:val="10"/>
  </w:num>
  <w:num w:numId="38">
    <w:abstractNumId w:val="10"/>
  </w:num>
  <w:num w:numId="39">
    <w:abstractNumId w:val="10"/>
  </w:num>
  <w:num w:numId="40">
    <w:abstractNumId w:val="12"/>
  </w:num>
  <w:num w:numId="41">
    <w:abstractNumId w:val="12"/>
  </w:num>
  <w:num w:numId="42">
    <w:abstractNumId w:val="12"/>
  </w:num>
  <w:num w:numId="43">
    <w:abstractNumId w:val="15"/>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D6"/>
    <w:rsid w:val="00003388"/>
    <w:rsid w:val="0001550F"/>
    <w:rsid w:val="00023561"/>
    <w:rsid w:val="00086DD9"/>
    <w:rsid w:val="000C04BD"/>
    <w:rsid w:val="000E57D6"/>
    <w:rsid w:val="0011512C"/>
    <w:rsid w:val="001A426F"/>
    <w:rsid w:val="001A63F4"/>
    <w:rsid w:val="001A7B3A"/>
    <w:rsid w:val="0022023E"/>
    <w:rsid w:val="00257EFC"/>
    <w:rsid w:val="00271692"/>
    <w:rsid w:val="00296F61"/>
    <w:rsid w:val="00307AFC"/>
    <w:rsid w:val="00353388"/>
    <w:rsid w:val="003D4FA7"/>
    <w:rsid w:val="003E232A"/>
    <w:rsid w:val="0042570B"/>
    <w:rsid w:val="00446C18"/>
    <w:rsid w:val="00452A21"/>
    <w:rsid w:val="005616D1"/>
    <w:rsid w:val="0059369F"/>
    <w:rsid w:val="005D57ED"/>
    <w:rsid w:val="005D742E"/>
    <w:rsid w:val="0065477C"/>
    <w:rsid w:val="00695765"/>
    <w:rsid w:val="006C6334"/>
    <w:rsid w:val="00711A62"/>
    <w:rsid w:val="00775F33"/>
    <w:rsid w:val="007B2F6E"/>
    <w:rsid w:val="007C3CBF"/>
    <w:rsid w:val="008A441E"/>
    <w:rsid w:val="00905827"/>
    <w:rsid w:val="00920287"/>
    <w:rsid w:val="009635BE"/>
    <w:rsid w:val="009943EF"/>
    <w:rsid w:val="009C2F9A"/>
    <w:rsid w:val="00AC537C"/>
    <w:rsid w:val="00B0373B"/>
    <w:rsid w:val="00B7447A"/>
    <w:rsid w:val="00B80D65"/>
    <w:rsid w:val="00BF049A"/>
    <w:rsid w:val="00C50954"/>
    <w:rsid w:val="00D83A97"/>
    <w:rsid w:val="00E21CEF"/>
    <w:rsid w:val="00E41AD4"/>
    <w:rsid w:val="00F5632C"/>
    <w:rsid w:val="00FB1880"/>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0B"/>
    <w:rPr>
      <w:rFonts w:ascii="Calibri" w:eastAsia="Calibri" w:hAnsi="Calibri" w:cs="Times New Roman"/>
    </w:rPr>
  </w:style>
  <w:style w:type="paragraph" w:styleId="Heading1">
    <w:name w:val="heading 1"/>
    <w:basedOn w:val="Normal"/>
    <w:next w:val="BodyText"/>
    <w:link w:val="Heading1Char"/>
    <w:uiPriority w:val="99"/>
    <w:qFormat/>
    <w:rsid w:val="0042570B"/>
    <w:pPr>
      <w:keepNext/>
      <w:keepLines/>
      <w:spacing w:before="280" w:after="160" w:line="240" w:lineRule="auto"/>
      <w:outlineLvl w:val="0"/>
    </w:pPr>
    <w:rPr>
      <w:rFonts w:eastAsia="Times New Roman"/>
      <w:b/>
      <w:bCs/>
      <w:color w:val="002A4C"/>
      <w:sz w:val="40"/>
      <w:szCs w:val="28"/>
    </w:rPr>
  </w:style>
  <w:style w:type="paragraph" w:styleId="Heading2">
    <w:name w:val="heading 2"/>
    <w:basedOn w:val="Normal"/>
    <w:next w:val="BodyText"/>
    <w:link w:val="Heading2Char"/>
    <w:uiPriority w:val="99"/>
    <w:qFormat/>
    <w:rsid w:val="003D4FA7"/>
    <w:pPr>
      <w:keepNext/>
      <w:keepLines/>
      <w:spacing w:before="240" w:after="120" w:line="240" w:lineRule="auto"/>
      <w:outlineLvl w:val="1"/>
    </w:pPr>
    <w:rPr>
      <w:rFonts w:eastAsia="Times New Roman"/>
      <w:b/>
      <w:bCs/>
      <w:color w:val="438ECE"/>
      <w:sz w:val="36"/>
      <w:szCs w:val="26"/>
    </w:rPr>
  </w:style>
  <w:style w:type="paragraph" w:styleId="Heading3">
    <w:name w:val="heading 3"/>
    <w:basedOn w:val="Normal"/>
    <w:next w:val="BodyText"/>
    <w:link w:val="Heading3Char"/>
    <w:uiPriority w:val="99"/>
    <w:qFormat/>
    <w:rsid w:val="0042570B"/>
    <w:pPr>
      <w:keepNext/>
      <w:keepLines/>
      <w:spacing w:before="200" w:after="80" w:line="240" w:lineRule="auto"/>
      <w:outlineLvl w:val="2"/>
    </w:pPr>
    <w:rPr>
      <w:rFonts w:eastAsia="Times New Roman"/>
      <w:b/>
      <w:bCs/>
      <w:sz w:val="32"/>
    </w:rPr>
  </w:style>
  <w:style w:type="paragraph" w:styleId="Heading4">
    <w:name w:val="heading 4"/>
    <w:basedOn w:val="Normal"/>
    <w:next w:val="BodyText"/>
    <w:link w:val="Heading4Char"/>
    <w:uiPriority w:val="99"/>
    <w:qFormat/>
    <w:rsid w:val="0042570B"/>
    <w:pPr>
      <w:keepNext/>
      <w:keepLines/>
      <w:spacing w:before="160" w:after="40" w:line="240" w:lineRule="auto"/>
      <w:outlineLvl w:val="3"/>
    </w:pPr>
    <w:rPr>
      <w:rFonts w:eastAsia="Times New Roman"/>
      <w:bCs/>
      <w:i/>
      <w:iCs/>
      <w:sz w:val="28"/>
    </w:rPr>
  </w:style>
  <w:style w:type="paragraph" w:styleId="Heading5">
    <w:name w:val="heading 5"/>
    <w:basedOn w:val="Normal"/>
    <w:next w:val="BodyText"/>
    <w:link w:val="Heading5Char"/>
    <w:uiPriority w:val="99"/>
    <w:qFormat/>
    <w:rsid w:val="0042570B"/>
    <w:pPr>
      <w:keepNext/>
      <w:keepLines/>
      <w:spacing w:before="120" w:after="0" w:line="240" w:lineRule="auto"/>
      <w:outlineLvl w:val="4"/>
    </w:pPr>
    <w:rPr>
      <w:rFonts w:ascii="Cambria" w:eastAsia="Times New Roman" w:hAnsi="Cambr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570B"/>
    <w:rPr>
      <w:rFonts w:ascii="Calibri" w:eastAsia="Times New Roman" w:hAnsi="Calibri" w:cs="Times New Roman"/>
      <w:b/>
      <w:bCs/>
      <w:color w:val="002A4C"/>
      <w:sz w:val="40"/>
      <w:szCs w:val="28"/>
    </w:rPr>
  </w:style>
  <w:style w:type="character" w:customStyle="1" w:styleId="Heading2Char">
    <w:name w:val="Heading 2 Char"/>
    <w:basedOn w:val="DefaultParagraphFont"/>
    <w:link w:val="Heading2"/>
    <w:uiPriority w:val="99"/>
    <w:rsid w:val="003D4FA7"/>
    <w:rPr>
      <w:rFonts w:ascii="Calibri" w:eastAsia="Times New Roman" w:hAnsi="Calibri" w:cs="Times New Roman"/>
      <w:b/>
      <w:bCs/>
      <w:color w:val="438ECE"/>
      <w:sz w:val="36"/>
      <w:szCs w:val="26"/>
    </w:rPr>
  </w:style>
  <w:style w:type="character" w:customStyle="1" w:styleId="Heading3Char">
    <w:name w:val="Heading 3 Char"/>
    <w:basedOn w:val="DefaultParagraphFont"/>
    <w:link w:val="Heading3"/>
    <w:uiPriority w:val="99"/>
    <w:rsid w:val="0042570B"/>
    <w:rPr>
      <w:rFonts w:ascii="Calibri" w:eastAsia="Times New Roman" w:hAnsi="Calibri" w:cs="Times New Roman"/>
      <w:b/>
      <w:bCs/>
      <w:sz w:val="32"/>
    </w:rPr>
  </w:style>
  <w:style w:type="character" w:customStyle="1" w:styleId="Heading4Char">
    <w:name w:val="Heading 4 Char"/>
    <w:basedOn w:val="DefaultParagraphFont"/>
    <w:link w:val="Heading4"/>
    <w:uiPriority w:val="99"/>
    <w:rsid w:val="0042570B"/>
    <w:rPr>
      <w:rFonts w:ascii="Calibri" w:eastAsia="Times New Roman" w:hAnsi="Calibri" w:cs="Times New Roman"/>
      <w:bCs/>
      <w:i/>
      <w:iCs/>
      <w:sz w:val="28"/>
    </w:rPr>
  </w:style>
  <w:style w:type="character" w:customStyle="1" w:styleId="Heading5Char">
    <w:name w:val="Heading 5 Char"/>
    <w:basedOn w:val="DefaultParagraphFont"/>
    <w:link w:val="Heading5"/>
    <w:uiPriority w:val="99"/>
    <w:rsid w:val="0042570B"/>
    <w:rPr>
      <w:rFonts w:ascii="Cambria" w:eastAsia="Times New Roman" w:hAnsi="Cambria" w:cs="Times New Roman"/>
      <w:b/>
      <w:sz w:val="24"/>
    </w:rPr>
  </w:style>
  <w:style w:type="paragraph" w:customStyle="1" w:styleId="BodyTextBullet1">
    <w:name w:val="BodyTextBullet1"/>
    <w:uiPriority w:val="99"/>
    <w:rsid w:val="0042570B"/>
    <w:pPr>
      <w:numPr>
        <w:numId w:val="36"/>
      </w:numPr>
      <w:spacing w:before="80" w:after="80" w:line="283" w:lineRule="auto"/>
    </w:pPr>
    <w:rPr>
      <w:rFonts w:ascii="Cambria" w:eastAsia="Calibri" w:hAnsi="Cambria" w:cs="Times New Roman"/>
      <w:sz w:val="24"/>
    </w:rPr>
  </w:style>
  <w:style w:type="paragraph" w:customStyle="1" w:styleId="BodyTextBullet2">
    <w:name w:val="BodyTextBullet2"/>
    <w:uiPriority w:val="99"/>
    <w:rsid w:val="0042570B"/>
    <w:pPr>
      <w:numPr>
        <w:ilvl w:val="1"/>
        <w:numId w:val="36"/>
      </w:numPr>
      <w:spacing w:before="80" w:after="80" w:line="240" w:lineRule="auto"/>
    </w:pPr>
    <w:rPr>
      <w:rFonts w:ascii="Cambria" w:eastAsia="Calibri" w:hAnsi="Cambria" w:cs="Times New Roman"/>
      <w:sz w:val="24"/>
    </w:rPr>
  </w:style>
  <w:style w:type="paragraph" w:customStyle="1" w:styleId="BodyTextBullet3">
    <w:name w:val="BodyTextBullet3"/>
    <w:uiPriority w:val="99"/>
    <w:rsid w:val="0042570B"/>
    <w:pPr>
      <w:numPr>
        <w:ilvl w:val="2"/>
        <w:numId w:val="36"/>
      </w:numPr>
      <w:spacing w:before="80" w:after="80" w:line="240" w:lineRule="auto"/>
    </w:pPr>
    <w:rPr>
      <w:rFonts w:ascii="Cambria" w:eastAsia="Calibri" w:hAnsi="Cambria" w:cs="Times New Roman"/>
    </w:rPr>
  </w:style>
  <w:style w:type="paragraph" w:customStyle="1" w:styleId="BodyText">
    <w:name w:val="BodyText"/>
    <w:uiPriority w:val="99"/>
    <w:rsid w:val="0042570B"/>
    <w:pPr>
      <w:spacing w:before="120" w:after="80" w:line="283" w:lineRule="auto"/>
    </w:pPr>
    <w:rPr>
      <w:rFonts w:ascii="Cambria" w:eastAsia="Calibri" w:hAnsi="Cambria" w:cs="Times New Roman"/>
      <w:sz w:val="24"/>
    </w:rPr>
  </w:style>
  <w:style w:type="paragraph" w:customStyle="1" w:styleId="ListNumber1">
    <w:name w:val="ListNumber1"/>
    <w:uiPriority w:val="99"/>
    <w:rsid w:val="0042570B"/>
    <w:pPr>
      <w:numPr>
        <w:numId w:val="42"/>
      </w:numPr>
      <w:spacing w:before="80" w:after="80" w:line="283" w:lineRule="auto"/>
    </w:pPr>
    <w:rPr>
      <w:rFonts w:ascii="Cambria" w:eastAsia="Calibri" w:hAnsi="Cambria" w:cs="Times New Roman"/>
      <w:sz w:val="24"/>
    </w:rPr>
  </w:style>
  <w:style w:type="paragraph" w:customStyle="1" w:styleId="ListNumber1NewPara">
    <w:name w:val="ListNumber1NewPara"/>
    <w:uiPriority w:val="99"/>
    <w:rsid w:val="0042570B"/>
    <w:pPr>
      <w:spacing w:before="80" w:after="80" w:line="240" w:lineRule="auto"/>
      <w:ind w:left="907"/>
    </w:pPr>
    <w:rPr>
      <w:rFonts w:ascii="Cambria" w:eastAsia="Calibri" w:hAnsi="Cambria" w:cs="Times New Roman"/>
      <w:sz w:val="24"/>
    </w:rPr>
  </w:style>
  <w:style w:type="paragraph" w:customStyle="1" w:styleId="ListBullet1">
    <w:name w:val="ListBullet1"/>
    <w:uiPriority w:val="99"/>
    <w:rsid w:val="0042570B"/>
    <w:pPr>
      <w:numPr>
        <w:numId w:val="39"/>
      </w:numPr>
      <w:spacing w:before="80" w:after="80" w:line="240" w:lineRule="auto"/>
    </w:pPr>
    <w:rPr>
      <w:rFonts w:ascii="Cambria" w:eastAsia="Calibri" w:hAnsi="Cambria" w:cs="Times New Roman"/>
    </w:rPr>
  </w:style>
  <w:style w:type="paragraph" w:customStyle="1" w:styleId="ListNumberA">
    <w:name w:val="ListNumberA"/>
    <w:uiPriority w:val="99"/>
    <w:rsid w:val="0042570B"/>
    <w:pPr>
      <w:numPr>
        <w:ilvl w:val="1"/>
        <w:numId w:val="42"/>
      </w:numPr>
      <w:spacing w:before="80" w:after="80" w:line="240" w:lineRule="auto"/>
    </w:pPr>
    <w:rPr>
      <w:rFonts w:ascii="Cambria" w:eastAsia="Calibri" w:hAnsi="Cambria" w:cs="Times New Roman"/>
      <w:sz w:val="24"/>
    </w:rPr>
  </w:style>
  <w:style w:type="paragraph" w:customStyle="1" w:styleId="ListNumberANewPara">
    <w:name w:val="ListNumberANewPara"/>
    <w:uiPriority w:val="99"/>
    <w:rsid w:val="0042570B"/>
    <w:pPr>
      <w:spacing w:before="80" w:after="80" w:line="240" w:lineRule="auto"/>
      <w:ind w:left="1267"/>
    </w:pPr>
    <w:rPr>
      <w:rFonts w:ascii="Cambria" w:eastAsia="Calibri" w:hAnsi="Cambria" w:cs="Times New Roman"/>
    </w:rPr>
  </w:style>
  <w:style w:type="paragraph" w:customStyle="1" w:styleId="ListBullet2">
    <w:name w:val="ListBullet2"/>
    <w:uiPriority w:val="99"/>
    <w:rsid w:val="0042570B"/>
    <w:pPr>
      <w:numPr>
        <w:ilvl w:val="1"/>
        <w:numId w:val="39"/>
      </w:numPr>
      <w:spacing w:before="80" w:after="80" w:line="240" w:lineRule="auto"/>
    </w:pPr>
    <w:rPr>
      <w:rFonts w:ascii="Cambria" w:eastAsia="Calibri" w:hAnsi="Cambria" w:cs="Times New Roman"/>
    </w:rPr>
  </w:style>
  <w:style w:type="table" w:styleId="TableGrid">
    <w:name w:val="Table Grid"/>
    <w:basedOn w:val="TableNormal"/>
    <w:uiPriority w:val="99"/>
    <w:rsid w:val="0042570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ColumnHeading"/>
    <w:qFormat/>
    <w:rsid w:val="0042570B"/>
    <w:pPr>
      <w:spacing w:before="40" w:after="40" w:line="240" w:lineRule="auto"/>
    </w:pPr>
    <w:rPr>
      <w:rFonts w:ascii="Calibri" w:eastAsia="Calibri" w:hAnsi="Calibri" w:cs="Times New Roman"/>
      <w:b/>
      <w:sz w:val="24"/>
      <w:szCs w:val="20"/>
    </w:rPr>
  </w:style>
  <w:style w:type="paragraph" w:customStyle="1" w:styleId="TableRowHeading">
    <w:name w:val="TableRowHeading"/>
    <w:uiPriority w:val="99"/>
    <w:rsid w:val="0042570B"/>
    <w:pPr>
      <w:spacing w:before="40" w:after="40" w:line="240" w:lineRule="auto"/>
    </w:pPr>
    <w:rPr>
      <w:rFonts w:ascii="Calibri" w:eastAsia="Calibri" w:hAnsi="Calibri" w:cs="Times New Roman"/>
      <w:b/>
    </w:rPr>
  </w:style>
  <w:style w:type="paragraph" w:customStyle="1" w:styleId="TableDataLeft">
    <w:name w:val="TableDataLeft"/>
    <w:uiPriority w:val="99"/>
    <w:rsid w:val="0042570B"/>
    <w:pPr>
      <w:spacing w:before="40" w:after="40" w:line="240" w:lineRule="auto"/>
    </w:pPr>
    <w:rPr>
      <w:rFonts w:ascii="Calibri" w:eastAsia="Calibri" w:hAnsi="Calibri" w:cs="Times New Roman"/>
      <w:sz w:val="24"/>
    </w:rPr>
  </w:style>
  <w:style w:type="paragraph" w:customStyle="1" w:styleId="TableDataCentre">
    <w:name w:val="TableDataCentre"/>
    <w:uiPriority w:val="99"/>
    <w:rsid w:val="0042570B"/>
    <w:pPr>
      <w:spacing w:before="40" w:after="40" w:line="240" w:lineRule="auto"/>
      <w:jc w:val="center"/>
    </w:pPr>
    <w:rPr>
      <w:rFonts w:ascii="Calibri" w:eastAsia="Calibri" w:hAnsi="Calibri" w:cs="Times New Roman"/>
      <w:sz w:val="20"/>
    </w:rPr>
  </w:style>
  <w:style w:type="paragraph" w:customStyle="1" w:styleId="TableDataRight">
    <w:name w:val="TableDataRight"/>
    <w:uiPriority w:val="99"/>
    <w:rsid w:val="0042570B"/>
    <w:pPr>
      <w:spacing w:before="40" w:after="40" w:line="240" w:lineRule="auto"/>
      <w:jc w:val="right"/>
    </w:pPr>
    <w:rPr>
      <w:rFonts w:ascii="Calibri" w:eastAsia="Calibri" w:hAnsi="Calibri" w:cs="Times New Roman"/>
      <w:sz w:val="20"/>
    </w:rPr>
  </w:style>
  <w:style w:type="paragraph" w:customStyle="1" w:styleId="TableBullet">
    <w:name w:val="TableBullet"/>
    <w:uiPriority w:val="99"/>
    <w:rsid w:val="0042570B"/>
    <w:pPr>
      <w:numPr>
        <w:numId w:val="43"/>
      </w:numPr>
      <w:spacing w:before="40" w:after="40" w:line="240" w:lineRule="auto"/>
    </w:pPr>
    <w:rPr>
      <w:rFonts w:ascii="Calibri" w:eastAsia="Calibri" w:hAnsi="Calibri" w:cs="Times New Roman"/>
      <w:sz w:val="20"/>
    </w:rPr>
  </w:style>
  <w:style w:type="paragraph" w:customStyle="1" w:styleId="TableNumber">
    <w:name w:val="TableNumber"/>
    <w:uiPriority w:val="99"/>
    <w:rsid w:val="0042570B"/>
    <w:pPr>
      <w:numPr>
        <w:numId w:val="44"/>
      </w:numPr>
      <w:spacing w:before="40" w:after="40" w:line="240" w:lineRule="auto"/>
    </w:pPr>
    <w:rPr>
      <w:rFonts w:ascii="Calibri" w:eastAsia="Calibri" w:hAnsi="Calibri" w:cs="Times New Roman"/>
      <w:sz w:val="20"/>
    </w:rPr>
  </w:style>
  <w:style w:type="paragraph" w:customStyle="1" w:styleId="TableCaption">
    <w:name w:val="TableCaption"/>
    <w:uiPriority w:val="99"/>
    <w:rsid w:val="0042570B"/>
    <w:pPr>
      <w:spacing w:before="240" w:after="0" w:line="240" w:lineRule="auto"/>
    </w:pPr>
    <w:rPr>
      <w:rFonts w:ascii="Calibri" w:eastAsia="Calibri" w:hAnsi="Calibri" w:cs="Times New Roman"/>
      <w:b/>
    </w:rPr>
  </w:style>
  <w:style w:type="paragraph" w:styleId="Caption">
    <w:name w:val="caption"/>
    <w:next w:val="BodyText"/>
    <w:uiPriority w:val="99"/>
    <w:qFormat/>
    <w:rsid w:val="003D4FA7"/>
    <w:pPr>
      <w:spacing w:after="320" w:line="240" w:lineRule="auto"/>
    </w:pPr>
    <w:rPr>
      <w:rFonts w:ascii="Calibri" w:eastAsia="Calibri" w:hAnsi="Calibri" w:cs="Times New Roman"/>
      <w:b/>
      <w:bCs/>
      <w:sz w:val="18"/>
      <w:szCs w:val="18"/>
    </w:rPr>
  </w:style>
  <w:style w:type="paragraph" w:customStyle="1" w:styleId="Figure">
    <w:name w:val="Figure"/>
    <w:uiPriority w:val="99"/>
    <w:rsid w:val="0042570B"/>
    <w:pPr>
      <w:spacing w:before="320" w:after="0" w:line="240" w:lineRule="auto"/>
      <w:ind w:left="907"/>
      <w:jc w:val="right"/>
    </w:pPr>
    <w:rPr>
      <w:rFonts w:ascii="Cambria" w:eastAsia="Calibri" w:hAnsi="Cambria" w:cs="Times New Roman"/>
      <w:sz w:val="24"/>
    </w:rPr>
  </w:style>
  <w:style w:type="paragraph" w:customStyle="1" w:styleId="FigureNoCaption">
    <w:name w:val="FigureNoCaption"/>
    <w:next w:val="BodyText"/>
    <w:uiPriority w:val="99"/>
    <w:rsid w:val="0042570B"/>
    <w:pPr>
      <w:spacing w:before="320" w:after="320" w:line="240" w:lineRule="auto"/>
      <w:ind w:left="907"/>
    </w:pPr>
    <w:rPr>
      <w:rFonts w:ascii="Cambria" w:eastAsia="Calibri" w:hAnsi="Cambria" w:cs="Times New Roman"/>
      <w:sz w:val="24"/>
    </w:rPr>
  </w:style>
  <w:style w:type="paragraph" w:styleId="BalloonText">
    <w:name w:val="Balloon Text"/>
    <w:basedOn w:val="Normal"/>
    <w:link w:val="BalloonTextChar"/>
    <w:uiPriority w:val="99"/>
    <w:semiHidden/>
    <w:rsid w:val="0042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0B"/>
    <w:rPr>
      <w:rFonts w:ascii="Tahoma" w:eastAsia="Calibri" w:hAnsi="Tahoma" w:cs="Tahoma"/>
      <w:sz w:val="16"/>
      <w:szCs w:val="16"/>
    </w:rPr>
  </w:style>
  <w:style w:type="paragraph" w:customStyle="1" w:styleId="TOCTitle">
    <w:name w:val="TOCTitle"/>
    <w:next w:val="BodyText"/>
    <w:uiPriority w:val="99"/>
    <w:rsid w:val="0042570B"/>
    <w:pPr>
      <w:spacing w:before="320" w:after="80" w:line="240" w:lineRule="auto"/>
    </w:pPr>
    <w:rPr>
      <w:rFonts w:ascii="Calibri" w:eastAsia="Calibri" w:hAnsi="Calibri" w:cs="Times New Roman"/>
      <w:b/>
      <w:sz w:val="32"/>
    </w:rPr>
  </w:style>
  <w:style w:type="paragraph" w:styleId="TOC1">
    <w:name w:val="toc 1"/>
    <w:basedOn w:val="Normal"/>
    <w:next w:val="TOC2"/>
    <w:autoRedefine/>
    <w:uiPriority w:val="39"/>
    <w:rsid w:val="0042570B"/>
    <w:pPr>
      <w:tabs>
        <w:tab w:val="right" w:leader="dot" w:pos="9350"/>
      </w:tabs>
      <w:spacing w:before="60" w:after="60" w:line="240" w:lineRule="auto"/>
      <w:ind w:left="1080" w:hanging="360"/>
    </w:pPr>
    <w:rPr>
      <w:sz w:val="24"/>
    </w:rPr>
  </w:style>
  <w:style w:type="paragraph" w:styleId="TOC2">
    <w:name w:val="toc 2"/>
    <w:basedOn w:val="Normal"/>
    <w:next w:val="TOC3"/>
    <w:autoRedefine/>
    <w:uiPriority w:val="39"/>
    <w:rsid w:val="0042570B"/>
    <w:pPr>
      <w:tabs>
        <w:tab w:val="right" w:leader="dot" w:pos="9350"/>
      </w:tabs>
      <w:spacing w:before="40" w:after="40" w:line="240" w:lineRule="auto"/>
      <w:ind w:left="1080"/>
    </w:pPr>
    <w:rPr>
      <w:sz w:val="24"/>
    </w:rPr>
  </w:style>
  <w:style w:type="paragraph" w:styleId="TOC3">
    <w:name w:val="toc 3"/>
    <w:basedOn w:val="Normal"/>
    <w:next w:val="BodyText"/>
    <w:autoRedefine/>
    <w:uiPriority w:val="39"/>
    <w:rsid w:val="0042570B"/>
    <w:pPr>
      <w:tabs>
        <w:tab w:val="right" w:leader="dot" w:pos="9350"/>
      </w:tabs>
      <w:spacing w:before="20" w:after="20" w:line="240" w:lineRule="auto"/>
      <w:ind w:left="1440"/>
    </w:pPr>
    <w:rPr>
      <w:color w:val="586268"/>
      <w:sz w:val="24"/>
    </w:rPr>
  </w:style>
  <w:style w:type="character" w:customStyle="1" w:styleId="Italics">
    <w:name w:val="Italics"/>
    <w:uiPriority w:val="99"/>
    <w:rsid w:val="0042570B"/>
    <w:rPr>
      <w:i/>
    </w:rPr>
  </w:style>
  <w:style w:type="paragraph" w:styleId="Header">
    <w:name w:val="header"/>
    <w:link w:val="HeaderChar"/>
    <w:uiPriority w:val="99"/>
    <w:rsid w:val="00023561"/>
    <w:pPr>
      <w:tabs>
        <w:tab w:val="left" w:pos="0"/>
        <w:tab w:val="center" w:pos="4680"/>
        <w:tab w:val="right" w:pos="9360"/>
      </w:tabs>
      <w:spacing w:after="0" w:line="240" w:lineRule="auto"/>
    </w:pPr>
    <w:rPr>
      <w:rFonts w:ascii="Calibri" w:eastAsia="Calibri" w:hAnsi="Calibri" w:cs="Times New Roman"/>
      <w:i/>
      <w:color w:val="808080" w:themeColor="background1" w:themeShade="80"/>
      <w:sz w:val="20"/>
    </w:rPr>
  </w:style>
  <w:style w:type="character" w:customStyle="1" w:styleId="HeaderChar">
    <w:name w:val="Header Char"/>
    <w:basedOn w:val="DefaultParagraphFont"/>
    <w:link w:val="Header"/>
    <w:uiPriority w:val="99"/>
    <w:rsid w:val="00023561"/>
    <w:rPr>
      <w:rFonts w:ascii="Calibri" w:eastAsia="Calibri" w:hAnsi="Calibri" w:cs="Times New Roman"/>
      <w:i/>
      <w:color w:val="808080" w:themeColor="background1" w:themeShade="80"/>
      <w:sz w:val="20"/>
    </w:rPr>
  </w:style>
  <w:style w:type="paragraph" w:styleId="Footer">
    <w:name w:val="footer"/>
    <w:link w:val="FooterChar"/>
    <w:uiPriority w:val="99"/>
    <w:rsid w:val="005D57ED"/>
    <w:pPr>
      <w:tabs>
        <w:tab w:val="left" w:pos="0"/>
        <w:tab w:val="center" w:pos="4680"/>
        <w:tab w:val="right" w:pos="9360"/>
      </w:tabs>
      <w:spacing w:after="0" w:line="240" w:lineRule="auto"/>
    </w:pPr>
    <w:rPr>
      <w:rFonts w:ascii="Calibri" w:eastAsia="Calibri" w:hAnsi="Calibri" w:cs="Times New Roman"/>
      <w:color w:val="808080" w:themeColor="background1" w:themeShade="80"/>
    </w:rPr>
  </w:style>
  <w:style w:type="character" w:customStyle="1" w:styleId="FooterChar">
    <w:name w:val="Footer Char"/>
    <w:basedOn w:val="DefaultParagraphFont"/>
    <w:link w:val="Footer"/>
    <w:uiPriority w:val="99"/>
    <w:rsid w:val="005D57ED"/>
    <w:rPr>
      <w:rFonts w:ascii="Calibri" w:eastAsia="Calibri" w:hAnsi="Calibri" w:cs="Times New Roman"/>
      <w:color w:val="808080" w:themeColor="background1" w:themeShade="80"/>
    </w:rPr>
  </w:style>
  <w:style w:type="character" w:styleId="PageNumber">
    <w:name w:val="page number"/>
    <w:basedOn w:val="DefaultParagraphFont"/>
    <w:uiPriority w:val="99"/>
    <w:rsid w:val="0042570B"/>
    <w:rPr>
      <w:rFonts w:ascii="Tahoma" w:hAnsi="Tahoma" w:cs="Times New Roman"/>
      <w:sz w:val="20"/>
    </w:rPr>
  </w:style>
  <w:style w:type="paragraph" w:customStyle="1" w:styleId="Spacer2">
    <w:name w:val="Spacer2"/>
    <w:next w:val="BodyText"/>
    <w:uiPriority w:val="99"/>
    <w:rsid w:val="0042570B"/>
    <w:pPr>
      <w:spacing w:before="120" w:after="0" w:line="240" w:lineRule="auto"/>
    </w:pPr>
    <w:rPr>
      <w:rFonts w:ascii="Calibri" w:eastAsia="Times New Roman" w:hAnsi="Calibri" w:cs="Times New Roman"/>
      <w:sz w:val="4"/>
      <w:szCs w:val="20"/>
    </w:rPr>
  </w:style>
  <w:style w:type="paragraph" w:customStyle="1" w:styleId="Spacer">
    <w:name w:val="Spacer"/>
    <w:next w:val="BodyText"/>
    <w:uiPriority w:val="99"/>
    <w:rsid w:val="0042570B"/>
    <w:pPr>
      <w:spacing w:before="160" w:after="160" w:line="240" w:lineRule="auto"/>
    </w:pPr>
    <w:rPr>
      <w:rFonts w:ascii="Calibri" w:eastAsia="Calibri" w:hAnsi="Calibri" w:cs="Times New Roman"/>
      <w:sz w:val="4"/>
      <w:szCs w:val="20"/>
    </w:rPr>
  </w:style>
  <w:style w:type="paragraph" w:styleId="Title">
    <w:name w:val="Title"/>
    <w:link w:val="TitleChar"/>
    <w:qFormat/>
    <w:rsid w:val="001A7B3A"/>
    <w:pPr>
      <w:spacing w:before="400" w:after="320" w:line="240" w:lineRule="auto"/>
      <w:ind w:left="3060"/>
      <w:contextualSpacing/>
    </w:pPr>
    <w:rPr>
      <w:rFonts w:ascii="Calibri" w:eastAsia="Times New Roman" w:hAnsi="Calibri" w:cs="Times New Roman"/>
      <w:b/>
      <w:color w:val="002A4C"/>
      <w:spacing w:val="5"/>
      <w:kern w:val="28"/>
      <w:sz w:val="96"/>
      <w:szCs w:val="52"/>
    </w:rPr>
  </w:style>
  <w:style w:type="character" w:customStyle="1" w:styleId="TitleChar">
    <w:name w:val="Title Char"/>
    <w:basedOn w:val="DefaultParagraphFont"/>
    <w:link w:val="Title"/>
    <w:rsid w:val="001A7B3A"/>
    <w:rPr>
      <w:rFonts w:ascii="Calibri" w:eastAsia="Times New Roman" w:hAnsi="Calibri" w:cs="Times New Roman"/>
      <w:b/>
      <w:color w:val="002A4C"/>
      <w:spacing w:val="5"/>
      <w:kern w:val="28"/>
      <w:sz w:val="96"/>
      <w:szCs w:val="52"/>
    </w:rPr>
  </w:style>
  <w:style w:type="character" w:customStyle="1" w:styleId="Bold">
    <w:name w:val="Bold"/>
    <w:uiPriority w:val="99"/>
    <w:rsid w:val="0042570B"/>
    <w:rPr>
      <w:b/>
    </w:rPr>
  </w:style>
  <w:style w:type="paragraph" w:customStyle="1" w:styleId="Divider">
    <w:name w:val="Divider"/>
    <w:uiPriority w:val="99"/>
    <w:rsid w:val="0042570B"/>
    <w:pPr>
      <w:pBdr>
        <w:top w:val="single" w:sz="4" w:space="1" w:color="586268"/>
      </w:pBdr>
      <w:spacing w:after="0" w:line="240" w:lineRule="auto"/>
    </w:pPr>
    <w:rPr>
      <w:rFonts w:ascii="Calibri" w:eastAsia="Calibri" w:hAnsi="Calibri" w:cs="Times New Roman"/>
      <w:sz w:val="20"/>
    </w:rPr>
  </w:style>
  <w:style w:type="numbering" w:customStyle="1" w:styleId="ListBullets">
    <w:name w:val="ListBullets"/>
    <w:rsid w:val="0042570B"/>
    <w:pPr>
      <w:numPr>
        <w:numId w:val="7"/>
      </w:numPr>
    </w:pPr>
  </w:style>
  <w:style w:type="numbering" w:customStyle="1" w:styleId="ListNumbers">
    <w:name w:val="ListNumbers"/>
    <w:rsid w:val="0042570B"/>
    <w:pPr>
      <w:numPr>
        <w:numId w:val="5"/>
      </w:numPr>
    </w:pPr>
  </w:style>
  <w:style w:type="numbering" w:customStyle="1" w:styleId="BodyBullets">
    <w:name w:val="BodyBullets"/>
    <w:rsid w:val="0042570B"/>
    <w:pPr>
      <w:numPr>
        <w:numId w:val="1"/>
      </w:numPr>
    </w:pPr>
  </w:style>
  <w:style w:type="table" w:customStyle="1" w:styleId="TableGrid1">
    <w:name w:val="Table Grid1"/>
    <w:basedOn w:val="TableNormal"/>
    <w:next w:val="TableGrid"/>
    <w:uiPriority w:val="99"/>
    <w:rsid w:val="0042570B"/>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next w:val="BodyText"/>
    <w:rsid w:val="0042570B"/>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sz w:val="20"/>
      <w:szCs w:val="20"/>
    </w:rPr>
  </w:style>
  <w:style w:type="character" w:styleId="FollowedHyperlink">
    <w:name w:val="FollowedHyperlink"/>
    <w:basedOn w:val="DefaultParagraphFont"/>
    <w:uiPriority w:val="99"/>
    <w:semiHidden/>
    <w:unhideWhenUsed/>
    <w:rsid w:val="0042570B"/>
    <w:rPr>
      <w:color w:val="800080" w:themeColor="followedHyperlink"/>
      <w:u w:val="single"/>
    </w:rPr>
  </w:style>
  <w:style w:type="character" w:styleId="Hyperlink">
    <w:name w:val="Hyperlink"/>
    <w:basedOn w:val="DefaultParagraphFont"/>
    <w:uiPriority w:val="99"/>
    <w:rsid w:val="0042570B"/>
    <w:rPr>
      <w:rFonts w:cs="Times New Roman"/>
      <w:color w:val="0000FF"/>
      <w:u w:val="single"/>
    </w:rPr>
  </w:style>
  <w:style w:type="paragraph" w:customStyle="1" w:styleId="BodyTextIndent">
    <w:name w:val="BodyTextIndent"/>
    <w:qFormat/>
    <w:rsid w:val="0042570B"/>
    <w:pPr>
      <w:spacing w:after="0" w:line="240" w:lineRule="auto"/>
      <w:ind w:left="720"/>
    </w:pPr>
    <w:rPr>
      <w:rFonts w:ascii="Cambria" w:eastAsia="Calibri" w:hAnsi="Cambria" w:cs="Times New Roman"/>
      <w:sz w:val="24"/>
    </w:rPr>
  </w:style>
  <w:style w:type="character" w:styleId="CommentReference">
    <w:name w:val="annotation reference"/>
    <w:basedOn w:val="DefaultParagraphFont"/>
    <w:uiPriority w:val="99"/>
    <w:semiHidden/>
    <w:unhideWhenUsed/>
    <w:rsid w:val="0042570B"/>
    <w:rPr>
      <w:sz w:val="16"/>
      <w:szCs w:val="16"/>
    </w:rPr>
  </w:style>
  <w:style w:type="paragraph" w:styleId="CommentText">
    <w:name w:val="annotation text"/>
    <w:basedOn w:val="Normal"/>
    <w:link w:val="CommentTextChar"/>
    <w:uiPriority w:val="99"/>
    <w:semiHidden/>
    <w:unhideWhenUsed/>
    <w:rsid w:val="0042570B"/>
    <w:pPr>
      <w:spacing w:line="240" w:lineRule="auto"/>
    </w:pPr>
    <w:rPr>
      <w:sz w:val="20"/>
      <w:szCs w:val="20"/>
    </w:rPr>
  </w:style>
  <w:style w:type="character" w:customStyle="1" w:styleId="CommentTextChar">
    <w:name w:val="Comment Text Char"/>
    <w:basedOn w:val="DefaultParagraphFont"/>
    <w:link w:val="CommentText"/>
    <w:uiPriority w:val="99"/>
    <w:semiHidden/>
    <w:rsid w:val="004257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570B"/>
    <w:rPr>
      <w:b/>
      <w:bCs/>
    </w:rPr>
  </w:style>
  <w:style w:type="character" w:customStyle="1" w:styleId="CommentSubjectChar">
    <w:name w:val="Comment Subject Char"/>
    <w:basedOn w:val="CommentTextChar"/>
    <w:link w:val="CommentSubject"/>
    <w:uiPriority w:val="99"/>
    <w:semiHidden/>
    <w:rsid w:val="0042570B"/>
    <w:rPr>
      <w:rFonts w:ascii="Calibri" w:eastAsia="Calibri" w:hAnsi="Calibri" w:cs="Times New Roman"/>
      <w:b/>
      <w:bCs/>
      <w:sz w:val="20"/>
      <w:szCs w:val="20"/>
    </w:rPr>
  </w:style>
  <w:style w:type="paragraph" w:customStyle="1" w:styleId="References">
    <w:name w:val="References"/>
    <w:link w:val="ReferenceChar"/>
    <w:uiPriority w:val="99"/>
    <w:rsid w:val="0042570B"/>
    <w:pPr>
      <w:spacing w:before="160" w:after="120" w:line="240" w:lineRule="auto"/>
      <w:ind w:left="720" w:hanging="720"/>
    </w:pPr>
    <w:rPr>
      <w:rFonts w:ascii="Cambria" w:eastAsia="Times New Roman" w:hAnsi="Cambria" w:cs="Times New Roman"/>
      <w:sz w:val="24"/>
      <w:szCs w:val="24"/>
    </w:rPr>
  </w:style>
  <w:style w:type="character" w:customStyle="1" w:styleId="ReferenceChar">
    <w:name w:val="Reference Char"/>
    <w:basedOn w:val="DefaultParagraphFont"/>
    <w:link w:val="References"/>
    <w:uiPriority w:val="99"/>
    <w:locked/>
    <w:rsid w:val="0042570B"/>
    <w:rPr>
      <w:rFonts w:ascii="Cambria" w:eastAsia="Times New Roman" w:hAnsi="Cambria" w:cs="Times New Roman"/>
      <w:sz w:val="24"/>
      <w:szCs w:val="24"/>
    </w:rPr>
  </w:style>
  <w:style w:type="paragraph" w:styleId="Date">
    <w:name w:val="Date"/>
    <w:next w:val="Normal"/>
    <w:link w:val="DateChar"/>
    <w:uiPriority w:val="99"/>
    <w:unhideWhenUsed/>
    <w:rsid w:val="005D57ED"/>
    <w:pPr>
      <w:spacing w:before="120" w:after="120" w:line="240" w:lineRule="auto"/>
      <w:jc w:val="right"/>
    </w:pPr>
    <w:rPr>
      <w:rFonts w:ascii="Calibri" w:eastAsia="Calibri" w:hAnsi="Calibri" w:cs="Times New Roman"/>
      <w:color w:val="FFFFFF" w:themeColor="background1"/>
      <w:sz w:val="32"/>
    </w:rPr>
  </w:style>
  <w:style w:type="character" w:customStyle="1" w:styleId="DateChar">
    <w:name w:val="Date Char"/>
    <w:basedOn w:val="DefaultParagraphFont"/>
    <w:link w:val="Date"/>
    <w:uiPriority w:val="99"/>
    <w:rsid w:val="005D57ED"/>
    <w:rPr>
      <w:rFonts w:ascii="Calibri" w:eastAsia="Calibri" w:hAnsi="Calibri" w:cs="Times New Roman"/>
      <w:color w:val="FFFFFF" w:themeColor="background1"/>
      <w:sz w:val="32"/>
    </w:rPr>
  </w:style>
  <w:style w:type="paragraph" w:customStyle="1" w:styleId="Style1">
    <w:name w:val="Style1"/>
    <w:basedOn w:val="Normal"/>
    <w:qFormat/>
    <w:rsid w:val="0042570B"/>
    <w:pPr>
      <w:spacing w:before="160" w:after="320" w:line="240" w:lineRule="auto"/>
      <w:contextualSpacing/>
    </w:pPr>
    <w:rPr>
      <w:rFonts w:eastAsia="Times New Roman"/>
      <w:b/>
      <w:color w:val="FFFFFF" w:themeColor="background1"/>
      <w:spacing w:val="5"/>
      <w:kern w:val="28"/>
      <w:sz w:val="56"/>
      <w:szCs w:val="52"/>
    </w:rPr>
  </w:style>
  <w:style w:type="paragraph" w:customStyle="1" w:styleId="Title2">
    <w:name w:val="Title2"/>
    <w:qFormat/>
    <w:rsid w:val="005D57ED"/>
    <w:pPr>
      <w:spacing w:before="120" w:after="120" w:line="240" w:lineRule="auto"/>
    </w:pPr>
    <w:rPr>
      <w:rFonts w:ascii="Calibri" w:eastAsia="Times" w:hAnsi="Calibri" w:cs="Times New Roman"/>
      <w:color w:val="FFFFFF" w:themeColor="background1"/>
      <w:sz w:val="32"/>
      <w:szCs w:val="20"/>
    </w:rPr>
  </w:style>
  <w:style w:type="paragraph" w:styleId="Revision">
    <w:name w:val="Revision"/>
    <w:hidden/>
    <w:uiPriority w:val="99"/>
    <w:semiHidden/>
    <w:rsid w:val="000E57D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4257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570B"/>
    <w:rPr>
      <w:rFonts w:ascii="Tahoma" w:eastAsia="Calibri" w:hAnsi="Tahoma" w:cs="Tahoma"/>
      <w:sz w:val="16"/>
      <w:szCs w:val="16"/>
    </w:rPr>
  </w:style>
  <w:style w:type="paragraph" w:customStyle="1" w:styleId="TableFormLeft">
    <w:name w:val="TableFormLeft"/>
    <w:qFormat/>
    <w:rsid w:val="0042570B"/>
    <w:pPr>
      <w:spacing w:before="60" w:after="60" w:line="240" w:lineRule="auto"/>
    </w:pPr>
    <w:rPr>
      <w:rFonts w:ascii="Calibri" w:eastAsia="Calibri" w:hAnsi="Calibri" w:cs="Times New Roman"/>
      <w:sz w:val="20"/>
      <w:szCs w:val="20"/>
    </w:rPr>
  </w:style>
  <w:style w:type="character" w:styleId="PlaceholderText">
    <w:name w:val="Placeholder Text"/>
    <w:basedOn w:val="DefaultParagraphFont"/>
    <w:uiPriority w:val="99"/>
    <w:semiHidden/>
    <w:rsid w:val="006C6334"/>
    <w:rPr>
      <w:color w:val="808080"/>
    </w:rPr>
  </w:style>
  <w:style w:type="character" w:customStyle="1" w:styleId="FormFieldLeft">
    <w:name w:val="FormFieldLeft"/>
    <w:basedOn w:val="DefaultParagraphFont"/>
    <w:uiPriority w:val="1"/>
    <w:qFormat/>
    <w:rsid w:val="00452A21"/>
    <w:rPr>
      <w:rFonts w:ascii="Calibri" w:hAnsi="Calibri"/>
      <w:b/>
      <w:i w:val="0"/>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70B"/>
    <w:rPr>
      <w:rFonts w:ascii="Calibri" w:eastAsia="Calibri" w:hAnsi="Calibri" w:cs="Times New Roman"/>
    </w:rPr>
  </w:style>
  <w:style w:type="paragraph" w:styleId="Heading1">
    <w:name w:val="heading 1"/>
    <w:basedOn w:val="Normal"/>
    <w:next w:val="BodyText"/>
    <w:link w:val="Heading1Char"/>
    <w:uiPriority w:val="99"/>
    <w:qFormat/>
    <w:rsid w:val="0042570B"/>
    <w:pPr>
      <w:keepNext/>
      <w:keepLines/>
      <w:spacing w:before="280" w:after="160" w:line="240" w:lineRule="auto"/>
      <w:outlineLvl w:val="0"/>
    </w:pPr>
    <w:rPr>
      <w:rFonts w:eastAsia="Times New Roman"/>
      <w:b/>
      <w:bCs/>
      <w:color w:val="002A4C"/>
      <w:sz w:val="40"/>
      <w:szCs w:val="28"/>
    </w:rPr>
  </w:style>
  <w:style w:type="paragraph" w:styleId="Heading2">
    <w:name w:val="heading 2"/>
    <w:basedOn w:val="Normal"/>
    <w:next w:val="BodyText"/>
    <w:link w:val="Heading2Char"/>
    <w:uiPriority w:val="99"/>
    <w:qFormat/>
    <w:rsid w:val="003D4FA7"/>
    <w:pPr>
      <w:keepNext/>
      <w:keepLines/>
      <w:spacing w:before="240" w:after="120" w:line="240" w:lineRule="auto"/>
      <w:outlineLvl w:val="1"/>
    </w:pPr>
    <w:rPr>
      <w:rFonts w:eastAsia="Times New Roman"/>
      <w:b/>
      <w:bCs/>
      <w:color w:val="438ECE"/>
      <w:sz w:val="36"/>
      <w:szCs w:val="26"/>
    </w:rPr>
  </w:style>
  <w:style w:type="paragraph" w:styleId="Heading3">
    <w:name w:val="heading 3"/>
    <w:basedOn w:val="Normal"/>
    <w:next w:val="BodyText"/>
    <w:link w:val="Heading3Char"/>
    <w:uiPriority w:val="99"/>
    <w:qFormat/>
    <w:rsid w:val="0042570B"/>
    <w:pPr>
      <w:keepNext/>
      <w:keepLines/>
      <w:spacing w:before="200" w:after="80" w:line="240" w:lineRule="auto"/>
      <w:outlineLvl w:val="2"/>
    </w:pPr>
    <w:rPr>
      <w:rFonts w:eastAsia="Times New Roman"/>
      <w:b/>
      <w:bCs/>
      <w:sz w:val="32"/>
    </w:rPr>
  </w:style>
  <w:style w:type="paragraph" w:styleId="Heading4">
    <w:name w:val="heading 4"/>
    <w:basedOn w:val="Normal"/>
    <w:next w:val="BodyText"/>
    <w:link w:val="Heading4Char"/>
    <w:uiPriority w:val="99"/>
    <w:qFormat/>
    <w:rsid w:val="0042570B"/>
    <w:pPr>
      <w:keepNext/>
      <w:keepLines/>
      <w:spacing w:before="160" w:after="40" w:line="240" w:lineRule="auto"/>
      <w:outlineLvl w:val="3"/>
    </w:pPr>
    <w:rPr>
      <w:rFonts w:eastAsia="Times New Roman"/>
      <w:bCs/>
      <w:i/>
      <w:iCs/>
      <w:sz w:val="28"/>
    </w:rPr>
  </w:style>
  <w:style w:type="paragraph" w:styleId="Heading5">
    <w:name w:val="heading 5"/>
    <w:basedOn w:val="Normal"/>
    <w:next w:val="BodyText"/>
    <w:link w:val="Heading5Char"/>
    <w:uiPriority w:val="99"/>
    <w:qFormat/>
    <w:rsid w:val="0042570B"/>
    <w:pPr>
      <w:keepNext/>
      <w:keepLines/>
      <w:spacing w:before="120" w:after="0" w:line="240" w:lineRule="auto"/>
      <w:outlineLvl w:val="4"/>
    </w:pPr>
    <w:rPr>
      <w:rFonts w:ascii="Cambria" w:eastAsia="Times New Roman" w:hAnsi="Cambr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570B"/>
    <w:rPr>
      <w:rFonts w:ascii="Calibri" w:eastAsia="Times New Roman" w:hAnsi="Calibri" w:cs="Times New Roman"/>
      <w:b/>
      <w:bCs/>
      <w:color w:val="002A4C"/>
      <w:sz w:val="40"/>
      <w:szCs w:val="28"/>
    </w:rPr>
  </w:style>
  <w:style w:type="character" w:customStyle="1" w:styleId="Heading2Char">
    <w:name w:val="Heading 2 Char"/>
    <w:basedOn w:val="DefaultParagraphFont"/>
    <w:link w:val="Heading2"/>
    <w:uiPriority w:val="99"/>
    <w:rsid w:val="003D4FA7"/>
    <w:rPr>
      <w:rFonts w:ascii="Calibri" w:eastAsia="Times New Roman" w:hAnsi="Calibri" w:cs="Times New Roman"/>
      <w:b/>
      <w:bCs/>
      <w:color w:val="438ECE"/>
      <w:sz w:val="36"/>
      <w:szCs w:val="26"/>
    </w:rPr>
  </w:style>
  <w:style w:type="character" w:customStyle="1" w:styleId="Heading3Char">
    <w:name w:val="Heading 3 Char"/>
    <w:basedOn w:val="DefaultParagraphFont"/>
    <w:link w:val="Heading3"/>
    <w:uiPriority w:val="99"/>
    <w:rsid w:val="0042570B"/>
    <w:rPr>
      <w:rFonts w:ascii="Calibri" w:eastAsia="Times New Roman" w:hAnsi="Calibri" w:cs="Times New Roman"/>
      <w:b/>
      <w:bCs/>
      <w:sz w:val="32"/>
    </w:rPr>
  </w:style>
  <w:style w:type="character" w:customStyle="1" w:styleId="Heading4Char">
    <w:name w:val="Heading 4 Char"/>
    <w:basedOn w:val="DefaultParagraphFont"/>
    <w:link w:val="Heading4"/>
    <w:uiPriority w:val="99"/>
    <w:rsid w:val="0042570B"/>
    <w:rPr>
      <w:rFonts w:ascii="Calibri" w:eastAsia="Times New Roman" w:hAnsi="Calibri" w:cs="Times New Roman"/>
      <w:bCs/>
      <w:i/>
      <w:iCs/>
      <w:sz w:val="28"/>
    </w:rPr>
  </w:style>
  <w:style w:type="character" w:customStyle="1" w:styleId="Heading5Char">
    <w:name w:val="Heading 5 Char"/>
    <w:basedOn w:val="DefaultParagraphFont"/>
    <w:link w:val="Heading5"/>
    <w:uiPriority w:val="99"/>
    <w:rsid w:val="0042570B"/>
    <w:rPr>
      <w:rFonts w:ascii="Cambria" w:eastAsia="Times New Roman" w:hAnsi="Cambria" w:cs="Times New Roman"/>
      <w:b/>
      <w:sz w:val="24"/>
    </w:rPr>
  </w:style>
  <w:style w:type="paragraph" w:customStyle="1" w:styleId="BodyTextBullet1">
    <w:name w:val="BodyTextBullet1"/>
    <w:uiPriority w:val="99"/>
    <w:rsid w:val="0042570B"/>
    <w:pPr>
      <w:numPr>
        <w:numId w:val="36"/>
      </w:numPr>
      <w:spacing w:before="80" w:after="80" w:line="283" w:lineRule="auto"/>
    </w:pPr>
    <w:rPr>
      <w:rFonts w:ascii="Cambria" w:eastAsia="Calibri" w:hAnsi="Cambria" w:cs="Times New Roman"/>
      <w:sz w:val="24"/>
    </w:rPr>
  </w:style>
  <w:style w:type="paragraph" w:customStyle="1" w:styleId="BodyTextBullet2">
    <w:name w:val="BodyTextBullet2"/>
    <w:uiPriority w:val="99"/>
    <w:rsid w:val="0042570B"/>
    <w:pPr>
      <w:numPr>
        <w:ilvl w:val="1"/>
        <w:numId w:val="36"/>
      </w:numPr>
      <w:spacing w:before="80" w:after="80" w:line="240" w:lineRule="auto"/>
    </w:pPr>
    <w:rPr>
      <w:rFonts w:ascii="Cambria" w:eastAsia="Calibri" w:hAnsi="Cambria" w:cs="Times New Roman"/>
      <w:sz w:val="24"/>
    </w:rPr>
  </w:style>
  <w:style w:type="paragraph" w:customStyle="1" w:styleId="BodyTextBullet3">
    <w:name w:val="BodyTextBullet3"/>
    <w:uiPriority w:val="99"/>
    <w:rsid w:val="0042570B"/>
    <w:pPr>
      <w:numPr>
        <w:ilvl w:val="2"/>
        <w:numId w:val="36"/>
      </w:numPr>
      <w:spacing w:before="80" w:after="80" w:line="240" w:lineRule="auto"/>
    </w:pPr>
    <w:rPr>
      <w:rFonts w:ascii="Cambria" w:eastAsia="Calibri" w:hAnsi="Cambria" w:cs="Times New Roman"/>
    </w:rPr>
  </w:style>
  <w:style w:type="paragraph" w:customStyle="1" w:styleId="BodyText">
    <w:name w:val="BodyText"/>
    <w:uiPriority w:val="99"/>
    <w:rsid w:val="0042570B"/>
    <w:pPr>
      <w:spacing w:before="120" w:after="80" w:line="283" w:lineRule="auto"/>
    </w:pPr>
    <w:rPr>
      <w:rFonts w:ascii="Cambria" w:eastAsia="Calibri" w:hAnsi="Cambria" w:cs="Times New Roman"/>
      <w:sz w:val="24"/>
    </w:rPr>
  </w:style>
  <w:style w:type="paragraph" w:customStyle="1" w:styleId="ListNumber1">
    <w:name w:val="ListNumber1"/>
    <w:uiPriority w:val="99"/>
    <w:rsid w:val="0042570B"/>
    <w:pPr>
      <w:numPr>
        <w:numId w:val="42"/>
      </w:numPr>
      <w:spacing w:before="80" w:after="80" w:line="283" w:lineRule="auto"/>
    </w:pPr>
    <w:rPr>
      <w:rFonts w:ascii="Cambria" w:eastAsia="Calibri" w:hAnsi="Cambria" w:cs="Times New Roman"/>
      <w:sz w:val="24"/>
    </w:rPr>
  </w:style>
  <w:style w:type="paragraph" w:customStyle="1" w:styleId="ListNumber1NewPara">
    <w:name w:val="ListNumber1NewPara"/>
    <w:uiPriority w:val="99"/>
    <w:rsid w:val="0042570B"/>
    <w:pPr>
      <w:spacing w:before="80" w:after="80" w:line="240" w:lineRule="auto"/>
      <w:ind w:left="907"/>
    </w:pPr>
    <w:rPr>
      <w:rFonts w:ascii="Cambria" w:eastAsia="Calibri" w:hAnsi="Cambria" w:cs="Times New Roman"/>
      <w:sz w:val="24"/>
    </w:rPr>
  </w:style>
  <w:style w:type="paragraph" w:customStyle="1" w:styleId="ListBullet1">
    <w:name w:val="ListBullet1"/>
    <w:uiPriority w:val="99"/>
    <w:rsid w:val="0042570B"/>
    <w:pPr>
      <w:numPr>
        <w:numId w:val="39"/>
      </w:numPr>
      <w:spacing w:before="80" w:after="80" w:line="240" w:lineRule="auto"/>
    </w:pPr>
    <w:rPr>
      <w:rFonts w:ascii="Cambria" w:eastAsia="Calibri" w:hAnsi="Cambria" w:cs="Times New Roman"/>
    </w:rPr>
  </w:style>
  <w:style w:type="paragraph" w:customStyle="1" w:styleId="ListNumberA">
    <w:name w:val="ListNumberA"/>
    <w:uiPriority w:val="99"/>
    <w:rsid w:val="0042570B"/>
    <w:pPr>
      <w:numPr>
        <w:ilvl w:val="1"/>
        <w:numId w:val="42"/>
      </w:numPr>
      <w:spacing w:before="80" w:after="80" w:line="240" w:lineRule="auto"/>
    </w:pPr>
    <w:rPr>
      <w:rFonts w:ascii="Cambria" w:eastAsia="Calibri" w:hAnsi="Cambria" w:cs="Times New Roman"/>
      <w:sz w:val="24"/>
    </w:rPr>
  </w:style>
  <w:style w:type="paragraph" w:customStyle="1" w:styleId="ListNumberANewPara">
    <w:name w:val="ListNumberANewPara"/>
    <w:uiPriority w:val="99"/>
    <w:rsid w:val="0042570B"/>
    <w:pPr>
      <w:spacing w:before="80" w:after="80" w:line="240" w:lineRule="auto"/>
      <w:ind w:left="1267"/>
    </w:pPr>
    <w:rPr>
      <w:rFonts w:ascii="Cambria" w:eastAsia="Calibri" w:hAnsi="Cambria" w:cs="Times New Roman"/>
    </w:rPr>
  </w:style>
  <w:style w:type="paragraph" w:customStyle="1" w:styleId="ListBullet2">
    <w:name w:val="ListBullet2"/>
    <w:uiPriority w:val="99"/>
    <w:rsid w:val="0042570B"/>
    <w:pPr>
      <w:numPr>
        <w:ilvl w:val="1"/>
        <w:numId w:val="39"/>
      </w:numPr>
      <w:spacing w:before="80" w:after="80" w:line="240" w:lineRule="auto"/>
    </w:pPr>
    <w:rPr>
      <w:rFonts w:ascii="Cambria" w:eastAsia="Calibri" w:hAnsi="Cambria" w:cs="Times New Roman"/>
    </w:rPr>
  </w:style>
  <w:style w:type="table" w:styleId="TableGrid">
    <w:name w:val="Table Grid"/>
    <w:basedOn w:val="TableNormal"/>
    <w:uiPriority w:val="99"/>
    <w:rsid w:val="0042570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ing">
    <w:name w:val="TableColumnHeading"/>
    <w:qFormat/>
    <w:rsid w:val="0042570B"/>
    <w:pPr>
      <w:spacing w:before="40" w:after="40" w:line="240" w:lineRule="auto"/>
    </w:pPr>
    <w:rPr>
      <w:rFonts w:ascii="Calibri" w:eastAsia="Calibri" w:hAnsi="Calibri" w:cs="Times New Roman"/>
      <w:b/>
      <w:sz w:val="24"/>
      <w:szCs w:val="20"/>
    </w:rPr>
  </w:style>
  <w:style w:type="paragraph" w:customStyle="1" w:styleId="TableRowHeading">
    <w:name w:val="TableRowHeading"/>
    <w:uiPriority w:val="99"/>
    <w:rsid w:val="0042570B"/>
    <w:pPr>
      <w:spacing w:before="40" w:after="40" w:line="240" w:lineRule="auto"/>
    </w:pPr>
    <w:rPr>
      <w:rFonts w:ascii="Calibri" w:eastAsia="Calibri" w:hAnsi="Calibri" w:cs="Times New Roman"/>
      <w:b/>
    </w:rPr>
  </w:style>
  <w:style w:type="paragraph" w:customStyle="1" w:styleId="TableDataLeft">
    <w:name w:val="TableDataLeft"/>
    <w:uiPriority w:val="99"/>
    <w:rsid w:val="0042570B"/>
    <w:pPr>
      <w:spacing w:before="40" w:after="40" w:line="240" w:lineRule="auto"/>
    </w:pPr>
    <w:rPr>
      <w:rFonts w:ascii="Calibri" w:eastAsia="Calibri" w:hAnsi="Calibri" w:cs="Times New Roman"/>
      <w:sz w:val="24"/>
    </w:rPr>
  </w:style>
  <w:style w:type="paragraph" w:customStyle="1" w:styleId="TableDataCentre">
    <w:name w:val="TableDataCentre"/>
    <w:uiPriority w:val="99"/>
    <w:rsid w:val="0042570B"/>
    <w:pPr>
      <w:spacing w:before="40" w:after="40" w:line="240" w:lineRule="auto"/>
      <w:jc w:val="center"/>
    </w:pPr>
    <w:rPr>
      <w:rFonts w:ascii="Calibri" w:eastAsia="Calibri" w:hAnsi="Calibri" w:cs="Times New Roman"/>
      <w:sz w:val="20"/>
    </w:rPr>
  </w:style>
  <w:style w:type="paragraph" w:customStyle="1" w:styleId="TableDataRight">
    <w:name w:val="TableDataRight"/>
    <w:uiPriority w:val="99"/>
    <w:rsid w:val="0042570B"/>
    <w:pPr>
      <w:spacing w:before="40" w:after="40" w:line="240" w:lineRule="auto"/>
      <w:jc w:val="right"/>
    </w:pPr>
    <w:rPr>
      <w:rFonts w:ascii="Calibri" w:eastAsia="Calibri" w:hAnsi="Calibri" w:cs="Times New Roman"/>
      <w:sz w:val="20"/>
    </w:rPr>
  </w:style>
  <w:style w:type="paragraph" w:customStyle="1" w:styleId="TableBullet">
    <w:name w:val="TableBullet"/>
    <w:uiPriority w:val="99"/>
    <w:rsid w:val="0042570B"/>
    <w:pPr>
      <w:numPr>
        <w:numId w:val="43"/>
      </w:numPr>
      <w:spacing w:before="40" w:after="40" w:line="240" w:lineRule="auto"/>
    </w:pPr>
    <w:rPr>
      <w:rFonts w:ascii="Calibri" w:eastAsia="Calibri" w:hAnsi="Calibri" w:cs="Times New Roman"/>
      <w:sz w:val="20"/>
    </w:rPr>
  </w:style>
  <w:style w:type="paragraph" w:customStyle="1" w:styleId="TableNumber">
    <w:name w:val="TableNumber"/>
    <w:uiPriority w:val="99"/>
    <w:rsid w:val="0042570B"/>
    <w:pPr>
      <w:numPr>
        <w:numId w:val="44"/>
      </w:numPr>
      <w:spacing w:before="40" w:after="40" w:line="240" w:lineRule="auto"/>
    </w:pPr>
    <w:rPr>
      <w:rFonts w:ascii="Calibri" w:eastAsia="Calibri" w:hAnsi="Calibri" w:cs="Times New Roman"/>
      <w:sz w:val="20"/>
    </w:rPr>
  </w:style>
  <w:style w:type="paragraph" w:customStyle="1" w:styleId="TableCaption">
    <w:name w:val="TableCaption"/>
    <w:uiPriority w:val="99"/>
    <w:rsid w:val="0042570B"/>
    <w:pPr>
      <w:spacing w:before="240" w:after="0" w:line="240" w:lineRule="auto"/>
    </w:pPr>
    <w:rPr>
      <w:rFonts w:ascii="Calibri" w:eastAsia="Calibri" w:hAnsi="Calibri" w:cs="Times New Roman"/>
      <w:b/>
    </w:rPr>
  </w:style>
  <w:style w:type="paragraph" w:styleId="Caption">
    <w:name w:val="caption"/>
    <w:next w:val="BodyText"/>
    <w:uiPriority w:val="99"/>
    <w:qFormat/>
    <w:rsid w:val="003D4FA7"/>
    <w:pPr>
      <w:spacing w:after="320" w:line="240" w:lineRule="auto"/>
    </w:pPr>
    <w:rPr>
      <w:rFonts w:ascii="Calibri" w:eastAsia="Calibri" w:hAnsi="Calibri" w:cs="Times New Roman"/>
      <w:b/>
      <w:bCs/>
      <w:sz w:val="18"/>
      <w:szCs w:val="18"/>
    </w:rPr>
  </w:style>
  <w:style w:type="paragraph" w:customStyle="1" w:styleId="Figure">
    <w:name w:val="Figure"/>
    <w:uiPriority w:val="99"/>
    <w:rsid w:val="0042570B"/>
    <w:pPr>
      <w:spacing w:before="320" w:after="0" w:line="240" w:lineRule="auto"/>
      <w:ind w:left="907"/>
      <w:jc w:val="right"/>
    </w:pPr>
    <w:rPr>
      <w:rFonts w:ascii="Cambria" w:eastAsia="Calibri" w:hAnsi="Cambria" w:cs="Times New Roman"/>
      <w:sz w:val="24"/>
    </w:rPr>
  </w:style>
  <w:style w:type="paragraph" w:customStyle="1" w:styleId="FigureNoCaption">
    <w:name w:val="FigureNoCaption"/>
    <w:next w:val="BodyText"/>
    <w:uiPriority w:val="99"/>
    <w:rsid w:val="0042570B"/>
    <w:pPr>
      <w:spacing w:before="320" w:after="320" w:line="240" w:lineRule="auto"/>
      <w:ind w:left="907"/>
    </w:pPr>
    <w:rPr>
      <w:rFonts w:ascii="Cambria" w:eastAsia="Calibri" w:hAnsi="Cambria" w:cs="Times New Roman"/>
      <w:sz w:val="24"/>
    </w:rPr>
  </w:style>
  <w:style w:type="paragraph" w:styleId="BalloonText">
    <w:name w:val="Balloon Text"/>
    <w:basedOn w:val="Normal"/>
    <w:link w:val="BalloonTextChar"/>
    <w:uiPriority w:val="99"/>
    <w:semiHidden/>
    <w:rsid w:val="00425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70B"/>
    <w:rPr>
      <w:rFonts w:ascii="Tahoma" w:eastAsia="Calibri" w:hAnsi="Tahoma" w:cs="Tahoma"/>
      <w:sz w:val="16"/>
      <w:szCs w:val="16"/>
    </w:rPr>
  </w:style>
  <w:style w:type="paragraph" w:customStyle="1" w:styleId="TOCTitle">
    <w:name w:val="TOCTitle"/>
    <w:next w:val="BodyText"/>
    <w:uiPriority w:val="99"/>
    <w:rsid w:val="0042570B"/>
    <w:pPr>
      <w:spacing w:before="320" w:after="80" w:line="240" w:lineRule="auto"/>
    </w:pPr>
    <w:rPr>
      <w:rFonts w:ascii="Calibri" w:eastAsia="Calibri" w:hAnsi="Calibri" w:cs="Times New Roman"/>
      <w:b/>
      <w:sz w:val="32"/>
    </w:rPr>
  </w:style>
  <w:style w:type="paragraph" w:styleId="TOC1">
    <w:name w:val="toc 1"/>
    <w:basedOn w:val="Normal"/>
    <w:next w:val="TOC2"/>
    <w:autoRedefine/>
    <w:uiPriority w:val="39"/>
    <w:rsid w:val="0042570B"/>
    <w:pPr>
      <w:tabs>
        <w:tab w:val="right" w:leader="dot" w:pos="9350"/>
      </w:tabs>
      <w:spacing w:before="60" w:after="60" w:line="240" w:lineRule="auto"/>
      <w:ind w:left="1080" w:hanging="360"/>
    </w:pPr>
    <w:rPr>
      <w:sz w:val="24"/>
    </w:rPr>
  </w:style>
  <w:style w:type="paragraph" w:styleId="TOC2">
    <w:name w:val="toc 2"/>
    <w:basedOn w:val="Normal"/>
    <w:next w:val="TOC3"/>
    <w:autoRedefine/>
    <w:uiPriority w:val="39"/>
    <w:rsid w:val="0042570B"/>
    <w:pPr>
      <w:tabs>
        <w:tab w:val="right" w:leader="dot" w:pos="9350"/>
      </w:tabs>
      <w:spacing w:before="40" w:after="40" w:line="240" w:lineRule="auto"/>
      <w:ind w:left="1080"/>
    </w:pPr>
    <w:rPr>
      <w:sz w:val="24"/>
    </w:rPr>
  </w:style>
  <w:style w:type="paragraph" w:styleId="TOC3">
    <w:name w:val="toc 3"/>
    <w:basedOn w:val="Normal"/>
    <w:next w:val="BodyText"/>
    <w:autoRedefine/>
    <w:uiPriority w:val="39"/>
    <w:rsid w:val="0042570B"/>
    <w:pPr>
      <w:tabs>
        <w:tab w:val="right" w:leader="dot" w:pos="9350"/>
      </w:tabs>
      <w:spacing w:before="20" w:after="20" w:line="240" w:lineRule="auto"/>
      <w:ind w:left="1440"/>
    </w:pPr>
    <w:rPr>
      <w:color w:val="586268"/>
      <w:sz w:val="24"/>
    </w:rPr>
  </w:style>
  <w:style w:type="character" w:customStyle="1" w:styleId="Italics">
    <w:name w:val="Italics"/>
    <w:uiPriority w:val="99"/>
    <w:rsid w:val="0042570B"/>
    <w:rPr>
      <w:i/>
    </w:rPr>
  </w:style>
  <w:style w:type="paragraph" w:styleId="Header">
    <w:name w:val="header"/>
    <w:link w:val="HeaderChar"/>
    <w:uiPriority w:val="99"/>
    <w:rsid w:val="00023561"/>
    <w:pPr>
      <w:tabs>
        <w:tab w:val="left" w:pos="0"/>
        <w:tab w:val="center" w:pos="4680"/>
        <w:tab w:val="right" w:pos="9360"/>
      </w:tabs>
      <w:spacing w:after="0" w:line="240" w:lineRule="auto"/>
    </w:pPr>
    <w:rPr>
      <w:rFonts w:ascii="Calibri" w:eastAsia="Calibri" w:hAnsi="Calibri" w:cs="Times New Roman"/>
      <w:i/>
      <w:color w:val="808080" w:themeColor="background1" w:themeShade="80"/>
      <w:sz w:val="20"/>
    </w:rPr>
  </w:style>
  <w:style w:type="character" w:customStyle="1" w:styleId="HeaderChar">
    <w:name w:val="Header Char"/>
    <w:basedOn w:val="DefaultParagraphFont"/>
    <w:link w:val="Header"/>
    <w:uiPriority w:val="99"/>
    <w:rsid w:val="00023561"/>
    <w:rPr>
      <w:rFonts w:ascii="Calibri" w:eastAsia="Calibri" w:hAnsi="Calibri" w:cs="Times New Roman"/>
      <w:i/>
      <w:color w:val="808080" w:themeColor="background1" w:themeShade="80"/>
      <w:sz w:val="20"/>
    </w:rPr>
  </w:style>
  <w:style w:type="paragraph" w:styleId="Footer">
    <w:name w:val="footer"/>
    <w:link w:val="FooterChar"/>
    <w:uiPriority w:val="99"/>
    <w:rsid w:val="005D57ED"/>
    <w:pPr>
      <w:tabs>
        <w:tab w:val="left" w:pos="0"/>
        <w:tab w:val="center" w:pos="4680"/>
        <w:tab w:val="right" w:pos="9360"/>
      </w:tabs>
      <w:spacing w:after="0" w:line="240" w:lineRule="auto"/>
    </w:pPr>
    <w:rPr>
      <w:rFonts w:ascii="Calibri" w:eastAsia="Calibri" w:hAnsi="Calibri" w:cs="Times New Roman"/>
      <w:color w:val="808080" w:themeColor="background1" w:themeShade="80"/>
    </w:rPr>
  </w:style>
  <w:style w:type="character" w:customStyle="1" w:styleId="FooterChar">
    <w:name w:val="Footer Char"/>
    <w:basedOn w:val="DefaultParagraphFont"/>
    <w:link w:val="Footer"/>
    <w:uiPriority w:val="99"/>
    <w:rsid w:val="005D57ED"/>
    <w:rPr>
      <w:rFonts w:ascii="Calibri" w:eastAsia="Calibri" w:hAnsi="Calibri" w:cs="Times New Roman"/>
      <w:color w:val="808080" w:themeColor="background1" w:themeShade="80"/>
    </w:rPr>
  </w:style>
  <w:style w:type="character" w:styleId="PageNumber">
    <w:name w:val="page number"/>
    <w:basedOn w:val="DefaultParagraphFont"/>
    <w:uiPriority w:val="99"/>
    <w:rsid w:val="0042570B"/>
    <w:rPr>
      <w:rFonts w:ascii="Tahoma" w:hAnsi="Tahoma" w:cs="Times New Roman"/>
      <w:sz w:val="20"/>
    </w:rPr>
  </w:style>
  <w:style w:type="paragraph" w:customStyle="1" w:styleId="Spacer2">
    <w:name w:val="Spacer2"/>
    <w:next w:val="BodyText"/>
    <w:uiPriority w:val="99"/>
    <w:rsid w:val="0042570B"/>
    <w:pPr>
      <w:spacing w:before="120" w:after="0" w:line="240" w:lineRule="auto"/>
    </w:pPr>
    <w:rPr>
      <w:rFonts w:ascii="Calibri" w:eastAsia="Times New Roman" w:hAnsi="Calibri" w:cs="Times New Roman"/>
      <w:sz w:val="4"/>
      <w:szCs w:val="20"/>
    </w:rPr>
  </w:style>
  <w:style w:type="paragraph" w:customStyle="1" w:styleId="Spacer">
    <w:name w:val="Spacer"/>
    <w:next w:val="BodyText"/>
    <w:uiPriority w:val="99"/>
    <w:rsid w:val="0042570B"/>
    <w:pPr>
      <w:spacing w:before="160" w:after="160" w:line="240" w:lineRule="auto"/>
    </w:pPr>
    <w:rPr>
      <w:rFonts w:ascii="Calibri" w:eastAsia="Calibri" w:hAnsi="Calibri" w:cs="Times New Roman"/>
      <w:sz w:val="4"/>
      <w:szCs w:val="20"/>
    </w:rPr>
  </w:style>
  <w:style w:type="paragraph" w:styleId="Title">
    <w:name w:val="Title"/>
    <w:link w:val="TitleChar"/>
    <w:qFormat/>
    <w:rsid w:val="001A7B3A"/>
    <w:pPr>
      <w:spacing w:before="400" w:after="320" w:line="240" w:lineRule="auto"/>
      <w:ind w:left="3060"/>
      <w:contextualSpacing/>
    </w:pPr>
    <w:rPr>
      <w:rFonts w:ascii="Calibri" w:eastAsia="Times New Roman" w:hAnsi="Calibri" w:cs="Times New Roman"/>
      <w:b/>
      <w:color w:val="002A4C"/>
      <w:spacing w:val="5"/>
      <w:kern w:val="28"/>
      <w:sz w:val="96"/>
      <w:szCs w:val="52"/>
    </w:rPr>
  </w:style>
  <w:style w:type="character" w:customStyle="1" w:styleId="TitleChar">
    <w:name w:val="Title Char"/>
    <w:basedOn w:val="DefaultParagraphFont"/>
    <w:link w:val="Title"/>
    <w:rsid w:val="001A7B3A"/>
    <w:rPr>
      <w:rFonts w:ascii="Calibri" w:eastAsia="Times New Roman" w:hAnsi="Calibri" w:cs="Times New Roman"/>
      <w:b/>
      <w:color w:val="002A4C"/>
      <w:spacing w:val="5"/>
      <w:kern w:val="28"/>
      <w:sz w:val="96"/>
      <w:szCs w:val="52"/>
    </w:rPr>
  </w:style>
  <w:style w:type="character" w:customStyle="1" w:styleId="Bold">
    <w:name w:val="Bold"/>
    <w:uiPriority w:val="99"/>
    <w:rsid w:val="0042570B"/>
    <w:rPr>
      <w:b/>
    </w:rPr>
  </w:style>
  <w:style w:type="paragraph" w:customStyle="1" w:styleId="Divider">
    <w:name w:val="Divider"/>
    <w:uiPriority w:val="99"/>
    <w:rsid w:val="0042570B"/>
    <w:pPr>
      <w:pBdr>
        <w:top w:val="single" w:sz="4" w:space="1" w:color="586268"/>
      </w:pBdr>
      <w:spacing w:after="0" w:line="240" w:lineRule="auto"/>
    </w:pPr>
    <w:rPr>
      <w:rFonts w:ascii="Calibri" w:eastAsia="Calibri" w:hAnsi="Calibri" w:cs="Times New Roman"/>
      <w:sz w:val="20"/>
    </w:rPr>
  </w:style>
  <w:style w:type="numbering" w:customStyle="1" w:styleId="ListBullets">
    <w:name w:val="ListBullets"/>
    <w:rsid w:val="0042570B"/>
    <w:pPr>
      <w:numPr>
        <w:numId w:val="7"/>
      </w:numPr>
    </w:pPr>
  </w:style>
  <w:style w:type="numbering" w:customStyle="1" w:styleId="ListNumbers">
    <w:name w:val="ListNumbers"/>
    <w:rsid w:val="0042570B"/>
    <w:pPr>
      <w:numPr>
        <w:numId w:val="5"/>
      </w:numPr>
    </w:pPr>
  </w:style>
  <w:style w:type="numbering" w:customStyle="1" w:styleId="BodyBullets">
    <w:name w:val="BodyBullets"/>
    <w:rsid w:val="0042570B"/>
    <w:pPr>
      <w:numPr>
        <w:numId w:val="1"/>
      </w:numPr>
    </w:pPr>
  </w:style>
  <w:style w:type="table" w:customStyle="1" w:styleId="TableGrid1">
    <w:name w:val="Table Grid1"/>
    <w:basedOn w:val="TableNormal"/>
    <w:next w:val="TableGrid"/>
    <w:uiPriority w:val="99"/>
    <w:rsid w:val="0042570B"/>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next w:val="BodyText"/>
    <w:rsid w:val="0042570B"/>
    <w:pPr>
      <w:pBdr>
        <w:top w:val="single" w:sz="4" w:space="1" w:color="808080"/>
        <w:bottom w:val="single" w:sz="4" w:space="3" w:color="808080"/>
      </w:pBdr>
      <w:tabs>
        <w:tab w:val="left" w:pos="540"/>
      </w:tabs>
      <w:spacing w:before="120" w:after="120" w:line="240" w:lineRule="auto"/>
      <w:ind w:left="547" w:hanging="547"/>
    </w:pPr>
    <w:rPr>
      <w:rFonts w:eastAsia="Times New Roman" w:cs="Times New Roman"/>
      <w:sz w:val="20"/>
      <w:szCs w:val="20"/>
    </w:rPr>
  </w:style>
  <w:style w:type="character" w:styleId="FollowedHyperlink">
    <w:name w:val="FollowedHyperlink"/>
    <w:basedOn w:val="DefaultParagraphFont"/>
    <w:uiPriority w:val="99"/>
    <w:semiHidden/>
    <w:unhideWhenUsed/>
    <w:rsid w:val="0042570B"/>
    <w:rPr>
      <w:color w:val="800080" w:themeColor="followedHyperlink"/>
      <w:u w:val="single"/>
    </w:rPr>
  </w:style>
  <w:style w:type="character" w:styleId="Hyperlink">
    <w:name w:val="Hyperlink"/>
    <w:basedOn w:val="DefaultParagraphFont"/>
    <w:uiPriority w:val="99"/>
    <w:rsid w:val="0042570B"/>
    <w:rPr>
      <w:rFonts w:cs="Times New Roman"/>
      <w:color w:val="0000FF"/>
      <w:u w:val="single"/>
    </w:rPr>
  </w:style>
  <w:style w:type="paragraph" w:customStyle="1" w:styleId="BodyTextIndent">
    <w:name w:val="BodyTextIndent"/>
    <w:qFormat/>
    <w:rsid w:val="0042570B"/>
    <w:pPr>
      <w:spacing w:after="0" w:line="240" w:lineRule="auto"/>
      <w:ind w:left="720"/>
    </w:pPr>
    <w:rPr>
      <w:rFonts w:ascii="Cambria" w:eastAsia="Calibri" w:hAnsi="Cambria" w:cs="Times New Roman"/>
      <w:sz w:val="24"/>
    </w:rPr>
  </w:style>
  <w:style w:type="character" w:styleId="CommentReference">
    <w:name w:val="annotation reference"/>
    <w:basedOn w:val="DefaultParagraphFont"/>
    <w:uiPriority w:val="99"/>
    <w:semiHidden/>
    <w:unhideWhenUsed/>
    <w:rsid w:val="0042570B"/>
    <w:rPr>
      <w:sz w:val="16"/>
      <w:szCs w:val="16"/>
    </w:rPr>
  </w:style>
  <w:style w:type="paragraph" w:styleId="CommentText">
    <w:name w:val="annotation text"/>
    <w:basedOn w:val="Normal"/>
    <w:link w:val="CommentTextChar"/>
    <w:uiPriority w:val="99"/>
    <w:semiHidden/>
    <w:unhideWhenUsed/>
    <w:rsid w:val="0042570B"/>
    <w:pPr>
      <w:spacing w:line="240" w:lineRule="auto"/>
    </w:pPr>
    <w:rPr>
      <w:sz w:val="20"/>
      <w:szCs w:val="20"/>
    </w:rPr>
  </w:style>
  <w:style w:type="character" w:customStyle="1" w:styleId="CommentTextChar">
    <w:name w:val="Comment Text Char"/>
    <w:basedOn w:val="DefaultParagraphFont"/>
    <w:link w:val="CommentText"/>
    <w:uiPriority w:val="99"/>
    <w:semiHidden/>
    <w:rsid w:val="004257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570B"/>
    <w:rPr>
      <w:b/>
      <w:bCs/>
    </w:rPr>
  </w:style>
  <w:style w:type="character" w:customStyle="1" w:styleId="CommentSubjectChar">
    <w:name w:val="Comment Subject Char"/>
    <w:basedOn w:val="CommentTextChar"/>
    <w:link w:val="CommentSubject"/>
    <w:uiPriority w:val="99"/>
    <w:semiHidden/>
    <w:rsid w:val="0042570B"/>
    <w:rPr>
      <w:rFonts w:ascii="Calibri" w:eastAsia="Calibri" w:hAnsi="Calibri" w:cs="Times New Roman"/>
      <w:b/>
      <w:bCs/>
      <w:sz w:val="20"/>
      <w:szCs w:val="20"/>
    </w:rPr>
  </w:style>
  <w:style w:type="paragraph" w:customStyle="1" w:styleId="References">
    <w:name w:val="References"/>
    <w:link w:val="ReferenceChar"/>
    <w:uiPriority w:val="99"/>
    <w:rsid w:val="0042570B"/>
    <w:pPr>
      <w:spacing w:before="160" w:after="120" w:line="240" w:lineRule="auto"/>
      <w:ind w:left="720" w:hanging="720"/>
    </w:pPr>
    <w:rPr>
      <w:rFonts w:ascii="Cambria" w:eastAsia="Times New Roman" w:hAnsi="Cambria" w:cs="Times New Roman"/>
      <w:sz w:val="24"/>
      <w:szCs w:val="24"/>
    </w:rPr>
  </w:style>
  <w:style w:type="character" w:customStyle="1" w:styleId="ReferenceChar">
    <w:name w:val="Reference Char"/>
    <w:basedOn w:val="DefaultParagraphFont"/>
    <w:link w:val="References"/>
    <w:uiPriority w:val="99"/>
    <w:locked/>
    <w:rsid w:val="0042570B"/>
    <w:rPr>
      <w:rFonts w:ascii="Cambria" w:eastAsia="Times New Roman" w:hAnsi="Cambria" w:cs="Times New Roman"/>
      <w:sz w:val="24"/>
      <w:szCs w:val="24"/>
    </w:rPr>
  </w:style>
  <w:style w:type="paragraph" w:styleId="Date">
    <w:name w:val="Date"/>
    <w:next w:val="Normal"/>
    <w:link w:val="DateChar"/>
    <w:uiPriority w:val="99"/>
    <w:unhideWhenUsed/>
    <w:rsid w:val="005D57ED"/>
    <w:pPr>
      <w:spacing w:before="120" w:after="120" w:line="240" w:lineRule="auto"/>
      <w:jc w:val="right"/>
    </w:pPr>
    <w:rPr>
      <w:rFonts w:ascii="Calibri" w:eastAsia="Calibri" w:hAnsi="Calibri" w:cs="Times New Roman"/>
      <w:color w:val="FFFFFF" w:themeColor="background1"/>
      <w:sz w:val="32"/>
    </w:rPr>
  </w:style>
  <w:style w:type="character" w:customStyle="1" w:styleId="DateChar">
    <w:name w:val="Date Char"/>
    <w:basedOn w:val="DefaultParagraphFont"/>
    <w:link w:val="Date"/>
    <w:uiPriority w:val="99"/>
    <w:rsid w:val="005D57ED"/>
    <w:rPr>
      <w:rFonts w:ascii="Calibri" w:eastAsia="Calibri" w:hAnsi="Calibri" w:cs="Times New Roman"/>
      <w:color w:val="FFFFFF" w:themeColor="background1"/>
      <w:sz w:val="32"/>
    </w:rPr>
  </w:style>
  <w:style w:type="paragraph" w:customStyle="1" w:styleId="Style1">
    <w:name w:val="Style1"/>
    <w:basedOn w:val="Normal"/>
    <w:qFormat/>
    <w:rsid w:val="0042570B"/>
    <w:pPr>
      <w:spacing w:before="160" w:after="320" w:line="240" w:lineRule="auto"/>
      <w:contextualSpacing/>
    </w:pPr>
    <w:rPr>
      <w:rFonts w:eastAsia="Times New Roman"/>
      <w:b/>
      <w:color w:val="FFFFFF" w:themeColor="background1"/>
      <w:spacing w:val="5"/>
      <w:kern w:val="28"/>
      <w:sz w:val="56"/>
      <w:szCs w:val="52"/>
    </w:rPr>
  </w:style>
  <w:style w:type="paragraph" w:customStyle="1" w:styleId="Title2">
    <w:name w:val="Title2"/>
    <w:qFormat/>
    <w:rsid w:val="005D57ED"/>
    <w:pPr>
      <w:spacing w:before="120" w:after="120" w:line="240" w:lineRule="auto"/>
    </w:pPr>
    <w:rPr>
      <w:rFonts w:ascii="Calibri" w:eastAsia="Times" w:hAnsi="Calibri" w:cs="Times New Roman"/>
      <w:color w:val="FFFFFF" w:themeColor="background1"/>
      <w:sz w:val="32"/>
      <w:szCs w:val="20"/>
    </w:rPr>
  </w:style>
  <w:style w:type="paragraph" w:styleId="Revision">
    <w:name w:val="Revision"/>
    <w:hidden/>
    <w:uiPriority w:val="99"/>
    <w:semiHidden/>
    <w:rsid w:val="000E57D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4257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570B"/>
    <w:rPr>
      <w:rFonts w:ascii="Tahoma" w:eastAsia="Calibri" w:hAnsi="Tahoma" w:cs="Tahoma"/>
      <w:sz w:val="16"/>
      <w:szCs w:val="16"/>
    </w:rPr>
  </w:style>
  <w:style w:type="paragraph" w:customStyle="1" w:styleId="TableFormLeft">
    <w:name w:val="TableFormLeft"/>
    <w:qFormat/>
    <w:rsid w:val="0042570B"/>
    <w:pPr>
      <w:spacing w:before="60" w:after="60" w:line="240" w:lineRule="auto"/>
    </w:pPr>
    <w:rPr>
      <w:rFonts w:ascii="Calibri" w:eastAsia="Calibri" w:hAnsi="Calibri" w:cs="Times New Roman"/>
      <w:sz w:val="20"/>
      <w:szCs w:val="20"/>
    </w:rPr>
  </w:style>
  <w:style w:type="character" w:styleId="PlaceholderText">
    <w:name w:val="Placeholder Text"/>
    <w:basedOn w:val="DefaultParagraphFont"/>
    <w:uiPriority w:val="99"/>
    <w:semiHidden/>
    <w:rsid w:val="006C6334"/>
    <w:rPr>
      <w:color w:val="808080"/>
    </w:rPr>
  </w:style>
  <w:style w:type="character" w:customStyle="1" w:styleId="FormFieldLeft">
    <w:name w:val="FormFieldLeft"/>
    <w:basedOn w:val="DefaultParagraphFont"/>
    <w:uiPriority w:val="1"/>
    <w:qFormat/>
    <w:rsid w:val="00452A21"/>
    <w:rPr>
      <w:rFonts w:ascii="Calibri" w:hAnsi="Calibri"/>
      <w:b/>
      <w:i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Guidelines for Ethical Research: Forms and Appendices</vt:lpstr>
    </vt:vector>
  </TitlesOfParts>
  <Company>MFNERC</Company>
  <LinksUpToDate>false</LinksUpToDate>
  <CharactersWithSpaces>15024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Ethical Research: Forms and Appendices</dc:title>
  <dc:creator>Kirby Gilman</dc:creator>
  <cp:lastModifiedBy>Kirby Gilman</cp:lastModifiedBy>
  <cp:revision>5</cp:revision>
  <dcterms:created xsi:type="dcterms:W3CDTF">2014-03-04T15:32:00Z</dcterms:created>
  <dcterms:modified xsi:type="dcterms:W3CDTF">2014-03-11T15:08:00Z</dcterms:modified>
</cp:coreProperties>
</file>